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75B175" w14:textId="3267466F" w:rsidR="00DD2ADE" w:rsidRPr="00AC37E8" w:rsidRDefault="00DD2ADE" w:rsidP="00DD2A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14:paraId="6225C140" w14:textId="41BA763B" w:rsidR="00DD2ADE" w:rsidRPr="00AC37E8" w:rsidRDefault="007D7B58" w:rsidP="00DD2AD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波斯</w:t>
      </w:r>
      <w:r w:rsidR="00DD2ADE"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语</w:t>
      </w:r>
      <w:r w:rsidR="00DD2ADE" w:rsidRPr="00AC37E8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专业</w:t>
      </w:r>
      <w:r w:rsidR="00DD2ADE" w:rsidRPr="00AC37E8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DD2ADE" w:rsidRPr="00AC37E8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读书计划</w:t>
      </w:r>
    </w:p>
    <w:p w14:paraId="30DDE4EE" w14:textId="77777777" w:rsidR="00A56592" w:rsidRDefault="00A56592" w:rsidP="00E560B3">
      <w:pPr>
        <w:pStyle w:val="a3"/>
        <w:ind w:firstLineChars="0" w:firstLine="0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779D9904" w14:textId="77777777" w:rsidR="00A56592" w:rsidRDefault="00A56592" w:rsidP="00E560B3">
      <w:pPr>
        <w:pStyle w:val="a3"/>
        <w:ind w:firstLineChars="0" w:firstLine="0"/>
        <w:rPr>
          <w:rFonts w:ascii="宋体" w:hAnsi="宋体" w:cs="宋体"/>
          <w:b/>
          <w:color w:val="000000"/>
          <w:kern w:val="0"/>
          <w:sz w:val="24"/>
          <w:szCs w:val="24"/>
        </w:rPr>
      </w:pPr>
    </w:p>
    <w:p w14:paraId="5D7395E1" w14:textId="74042FED" w:rsidR="00E560B3" w:rsidRPr="00A56592" w:rsidRDefault="00A56592" w:rsidP="00E560B3">
      <w:pPr>
        <w:pStyle w:val="a3"/>
        <w:ind w:firstLineChars="0" w:firstLine="0"/>
        <w:rPr>
          <w:rFonts w:asciiTheme="majorBidi" w:eastAsiaTheme="minorEastAsia" w:hAnsiTheme="majorBidi" w:cstheme="majorBidi"/>
          <w:b/>
          <w:color w:val="000000"/>
          <w:kern w:val="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b/>
          <w:color w:val="000000"/>
          <w:kern w:val="0"/>
          <w:sz w:val="24"/>
          <w:szCs w:val="24"/>
        </w:rPr>
        <w:t>阅读书目</w:t>
      </w:r>
      <w:r w:rsidRPr="00A56592">
        <w:rPr>
          <w:rFonts w:asciiTheme="majorBidi" w:eastAsiaTheme="minorEastAsia" w:hAnsiTheme="majorBidi" w:cstheme="majorBidi"/>
          <w:b/>
          <w:color w:val="000000"/>
          <w:kern w:val="0"/>
          <w:sz w:val="24"/>
          <w:szCs w:val="24"/>
        </w:rPr>
        <w:t>(</w:t>
      </w:r>
      <w:r w:rsidRPr="00A56592">
        <w:rPr>
          <w:rFonts w:asciiTheme="majorBidi" w:eastAsiaTheme="minorEastAsia" w:hAnsiTheme="majorBidi" w:cstheme="majorBidi"/>
          <w:b/>
          <w:color w:val="000000"/>
          <w:kern w:val="0"/>
          <w:sz w:val="24"/>
          <w:szCs w:val="24"/>
        </w:rPr>
        <w:t>年份、版本不限</w:t>
      </w:r>
      <w:r w:rsidRPr="00A56592">
        <w:rPr>
          <w:rFonts w:asciiTheme="majorBidi" w:eastAsiaTheme="minorEastAsia" w:hAnsiTheme="majorBidi" w:cstheme="majorBidi"/>
          <w:b/>
          <w:color w:val="000000"/>
          <w:kern w:val="0"/>
          <w:sz w:val="24"/>
          <w:szCs w:val="24"/>
        </w:rPr>
        <w:t>):</w:t>
      </w:r>
    </w:p>
    <w:p w14:paraId="6B64A1A6" w14:textId="2927BAFB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一、中文书目</w:t>
      </w:r>
    </w:p>
    <w:p w14:paraId="77440FA4" w14:textId="56E00675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1.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W.B.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费舍尔主编</w:t>
      </w:r>
    </w:p>
    <w:p w14:paraId="0918F2B4" w14:textId="07CB07F8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2.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《伊朗印象》，王蒙</w:t>
      </w:r>
    </w:p>
    <w:p w14:paraId="1D239B11" w14:textId="1DFDA216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3.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《伊朗文化》，邢乘顺著</w:t>
      </w:r>
    </w:p>
    <w:p w14:paraId="7A008D13" w14:textId="7B2A7AE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4.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《伊朗古代历史与文化》，李铁匠</w:t>
      </w:r>
    </w:p>
    <w:p w14:paraId="0231110F" w14:textId="6D0E228B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5.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《伊朗通史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(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全两册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)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[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伊朗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]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阿宝斯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艾克巴尔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奥希梯扬尼著，叶奕良译</w:t>
      </w:r>
    </w:p>
    <w:p w14:paraId="2F68295E" w14:textId="69083B9A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6.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《中东国家通史伊朗卷》，王新中、冀开运</w:t>
      </w:r>
    </w:p>
    <w:p w14:paraId="4A07C87A" w14:textId="30985B81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7.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《中西交通史料汇编》，张星熄编注，朱杰勤校订</w:t>
      </w:r>
    </w:p>
    <w:p w14:paraId="27A2CC2F" w14:textId="534BD4D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8.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《汉译波斯经典文库》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(10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种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22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)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，商务印书馆</w:t>
      </w:r>
    </w:p>
    <w:p w14:paraId="2B7FF513" w14:textId="2B5415A9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9.  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《波斯文学史》，张鸿年</w:t>
      </w:r>
    </w:p>
    <w:p w14:paraId="66E9B71C" w14:textId="4B11871F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10.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《四类英才》，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[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伊朗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]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内扎米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阿鲁兹依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撒马尔军迪著，张鸿年译</w:t>
      </w:r>
    </w:p>
    <w:p w14:paraId="2F22ABE1" w14:textId="0CF90AD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11.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《卡布斯教询录》，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[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波斯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]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昂苏尔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玛阿里著，张昨译</w:t>
      </w:r>
    </w:p>
    <w:p w14:paraId="60289022" w14:textId="1921417F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12.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《凤凰再生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伊朗现代新诗研究》，穆宏燕</w:t>
      </w:r>
    </w:p>
    <w:p w14:paraId="0F2E4770" w14:textId="6F206E41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13.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《伊朗外交四百五十年》，马赫德维，阿布杜尔礼萨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胡尚格著，元文琪译</w:t>
      </w:r>
    </w:p>
    <w:p w14:paraId="7D775A6B" w14:textId="6D4341C0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14.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《伊朗与美国关系研究》，杨兴礼，冀开运，陈俊华著</w:t>
      </w:r>
    </w:p>
    <w:p w14:paraId="66D4A6B1" w14:textId="1C2D7EFA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15.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《伊朗国际战略地位论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一种全球多视角的解析》，刘强</w:t>
      </w:r>
    </w:p>
    <w:p w14:paraId="070BBCD4" w14:textId="281FF03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16.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《伊朗伊斯兰革命及其世界影响》，陈安全</w:t>
      </w:r>
    </w:p>
    <w:p w14:paraId="6857D366" w14:textId="1954820E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17.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《伊朗琐罗亚斯德教村落》，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(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英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)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玛丽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博伊斯著，张小贵，殷小平译</w:t>
      </w:r>
    </w:p>
    <w:p w14:paraId="0C55EDB7" w14:textId="6632DE96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18.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《伊朗伊斯兰教史》，王宇洁</w:t>
      </w:r>
    </w:p>
    <w:p w14:paraId="578D2A0B" w14:textId="5E4859FD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19.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《阿维斯塔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琐罗亚斯德教圣书》，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[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伊朗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]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杜斯特哈赫选编，元文琪译</w:t>
      </w:r>
    </w:p>
    <w:p w14:paraId="5D92DA69" w14:textId="5E17C386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20.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《伊斯兰教的苏非神秘主义》，金宜久</w:t>
      </w:r>
    </w:p>
    <w:p w14:paraId="65D1D5FE" w14:textId="7C5ACFAF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21.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祆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教史》，龚方震、晏可佳</w:t>
      </w:r>
    </w:p>
    <w:p w14:paraId="3E0B6809" w14:textId="0FDF6E4C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22.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《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波斯拉什特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&lt;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史集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中国史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&gt;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研究与文本翻译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》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，王一丹</w:t>
      </w:r>
    </w:p>
    <w:p w14:paraId="56A2F749" w14:textId="39BB361D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23.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《伊朗学在欧洲和东亚》，马特，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R.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凯迪，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N.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著，姚继德译</w:t>
      </w:r>
    </w:p>
    <w:p w14:paraId="1D0C4970" w14:textId="3EEDF2BF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24.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《中国伊朗编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：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中国对古代伊朗文明史的贡献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着重于栽培植物及产品之历史》，劳费尔著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林箕因译</w:t>
      </w:r>
    </w:p>
    <w:p w14:paraId="7B6A08CD" w14:textId="47705A61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lastRenderedPageBreak/>
        <w:t>25.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《中国伊朗学论集》，姚继德</w:t>
      </w:r>
    </w:p>
    <w:p w14:paraId="2DE0ACBD" w14:textId="410FD6F8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26.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《丝绸之路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中国一波斯文化交流史》，阿里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·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玛扎海里著</w:t>
      </w:r>
      <w:r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，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耿昇译</w:t>
      </w:r>
    </w:p>
    <w:p w14:paraId="1F4FA9B3" w14:textId="17C3ACA9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27.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《伊利汗中国科技珍宝书》校注，时光</w:t>
      </w:r>
    </w:p>
    <w:p w14:paraId="4E2E061A" w14:textId="133ACBC0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28.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《文学对民族记忆的重构一一伊朗史诗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(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库什王纪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)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研究》，刘英军</w:t>
      </w:r>
    </w:p>
    <w:p w14:paraId="56ACF7A0" w14:textId="19020547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29.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《当代伊朗社会与文化》，刘慧</w:t>
      </w:r>
    </w:p>
    <w:p w14:paraId="44A48958" w14:textId="45A8A66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30.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《正统观念与伊朗什叶派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: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从旭烈元到阿巴斯一世间的伊朗》，程彤</w:t>
      </w:r>
    </w:p>
    <w:p w14:paraId="7735D519" w14:textId="2636BCEA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31.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《伊朗伊斯兰共和国政治制度研究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(1979-2012)</w:t>
      </w:r>
      <w:r w:rsidRPr="00A56592">
        <w:rPr>
          <w:rFonts w:asciiTheme="majorBidi" w:eastAsiaTheme="minorEastAsia" w:hAnsiTheme="majorBidi" w:cstheme="majorBidi"/>
          <w:color w:val="000000"/>
          <w:sz w:val="24"/>
          <w:szCs w:val="24"/>
        </w:rPr>
        <w:t>》，王振容</w:t>
      </w:r>
    </w:p>
    <w:p w14:paraId="133134BB" w14:textId="77777777" w:rsidR="000C2F01" w:rsidRPr="00586560" w:rsidRDefault="000C2F01" w:rsidP="000C2F01">
      <w:pPr>
        <w:spacing w:beforeLines="50" w:before="156" w:afterLines="50" w:after="156"/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阅读要求：</w:t>
      </w:r>
    </w:p>
    <w:p w14:paraId="44D6EFED" w14:textId="3688C9A0" w:rsidR="00A56592" w:rsidRPr="000C2F01" w:rsidRDefault="000C2F01" w:rsidP="000C2F01">
      <w:pPr>
        <w:spacing w:beforeLines="50" w:before="156" w:afterLines="50" w:after="156"/>
        <w:ind w:firstLineChars="200" w:firstLine="482"/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从上述推荐书目中挑选至少3册进行阅读，选择其中1部作品撰写读书笔记或读后感1篇，字数不少于2000字。</w:t>
      </w:r>
    </w:p>
    <w:p w14:paraId="53558737" w14:textId="77777777" w:rsidR="000C2F01" w:rsidRPr="000C2F01" w:rsidRDefault="000C2F01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cs="Tahoma"/>
          <w:color w:val="000000"/>
        </w:rPr>
      </w:pPr>
    </w:p>
    <w:p w14:paraId="3330169B" w14:textId="1C700554" w:rsidR="00A56592" w:rsidRPr="00A56592" w:rsidRDefault="00A56592" w:rsidP="00A565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</w:rPr>
      </w:pPr>
      <w:r w:rsidRPr="00A56592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</w:rPr>
        <w:t>二、西文书目</w:t>
      </w:r>
      <w:r w:rsidR="00357E64" w:rsidRPr="00357E64">
        <w:rPr>
          <w:rFonts w:asciiTheme="majorBidi" w:eastAsiaTheme="minorEastAsia" w:hAnsiTheme="majorBidi" w:cstheme="majorBidi" w:hint="eastAsia"/>
          <w:b/>
          <w:bCs/>
          <w:color w:val="000000"/>
          <w:sz w:val="24"/>
          <w:szCs w:val="24"/>
        </w:rPr>
        <w:t>(</w:t>
      </w:r>
      <w:r w:rsidR="00357E64" w:rsidRPr="00357E64">
        <w:rPr>
          <w:rFonts w:asciiTheme="majorBidi" w:eastAsiaTheme="minorEastAsia" w:hAnsiTheme="majorBidi" w:cstheme="majorBidi" w:hint="eastAsia"/>
          <w:b/>
          <w:bCs/>
          <w:color w:val="000000"/>
          <w:sz w:val="24"/>
          <w:szCs w:val="24"/>
        </w:rPr>
        <w:t>年份、版本不限</w:t>
      </w:r>
      <w:r w:rsidR="00357E64" w:rsidRPr="00357E64">
        <w:rPr>
          <w:rFonts w:asciiTheme="majorBidi" w:eastAsiaTheme="minorEastAsia" w:hAnsiTheme="majorBidi" w:cstheme="majorBidi" w:hint="eastAsia"/>
          <w:b/>
          <w:bCs/>
          <w:color w:val="000000"/>
          <w:sz w:val="24"/>
          <w:szCs w:val="24"/>
        </w:rPr>
        <w:t>)</w:t>
      </w:r>
      <w:r w:rsidR="00357E64">
        <w:rPr>
          <w:rFonts w:asciiTheme="majorBidi" w:eastAsiaTheme="minorEastAsia" w:hAnsiTheme="majorBidi" w:cstheme="majorBidi" w:hint="eastAsia"/>
          <w:b/>
          <w:bCs/>
          <w:color w:val="000000"/>
          <w:sz w:val="24"/>
          <w:szCs w:val="24"/>
        </w:rPr>
        <w:t>:</w:t>
      </w:r>
    </w:p>
    <w:p w14:paraId="673D2201" w14:textId="3CA224E3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32.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Dialogue Among Civilizations</w:t>
      </w:r>
      <w:r w:rsidR="00783FE3"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Sayyed Mohammad Khatami</w:t>
      </w:r>
    </w:p>
    <w:p w14:paraId="2F4E7F5E" w14:textId="66CDA42C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33.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China and Iran: ancient partners in a post-imperial world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John W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. Garver</w:t>
      </w:r>
    </w:p>
    <w:p w14:paraId="71790E6A" w14:textId="1C7F65CD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34.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Bazaar and state in Iran: the politics of the Tehran marketplace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Arang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Keshavarzian</w:t>
      </w:r>
    </w:p>
    <w:p w14:paraId="25E50344" w14:textId="5C95C1AE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35.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Culture and Customs of Iran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，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Elton L.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Daniel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’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Ali Akbar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Mahdi</w:t>
      </w:r>
    </w:p>
    <w:p w14:paraId="5DBB060B" w14:textId="509C89FD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36.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Imam's final discourse: the text of the political and religious testament of the</w:t>
      </w:r>
    </w:p>
    <w:p w14:paraId="3C48B423" w14:textId="1A6977A5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leader of the Islamic Revolution and the founder of the Islamic Republic of Iran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Imam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Ruhollah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Khomeini</w:t>
      </w:r>
    </w:p>
    <w:p w14:paraId="4C33810D" w14:textId="398814A4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37.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and Iraq At War</w:t>
      </w:r>
      <w:r w:rsidR="00783FE3">
        <w:rPr>
          <w:rFonts w:asciiTheme="majorBidi" w:eastAsiaTheme="minorEastAsia" w:hAnsiTheme="majorBidi" w:cstheme="majorBidi" w:hint="eastAsia"/>
          <w:i/>
          <w:iCs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Shahram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Chubin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Charle</w:t>
      </w:r>
      <w:r w:rsidR="00357E64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Tripp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s</w:t>
      </w:r>
    </w:p>
    <w:p w14:paraId="39A8FFCE" w14:textId="69B44E81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38.</w:t>
      </w:r>
      <w:r w:rsidR="00783FE3"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and the Surrounding World:</w:t>
      </w:r>
      <w:r w:rsidR="00783FE3"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 xml:space="preserve">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Interactions  In  Culture  and  Cultural  Politics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Nikki R.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Keddie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Rudolph P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Matthee</w:t>
      </w:r>
    </w:p>
    <w:p w14:paraId="236A669E" w14:textId="74B61D86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39.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Between Two Revolutions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Ervand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Abrahamian</w:t>
      </w:r>
    </w:p>
    <w:p w14:paraId="43EF7AA3" w14:textId="1B597C0D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40.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Encountering Globalization:</w:t>
      </w:r>
      <w:r w:rsidR="00783FE3" w:rsidRPr="00783FE3">
        <w:rPr>
          <w:rFonts w:asciiTheme="majorBidi" w:eastAsiaTheme="minorEastAsia" w:hAnsiTheme="majorBidi" w:cstheme="majorBidi" w:hint="eastAsia"/>
          <w:i/>
          <w:iCs/>
          <w:color w:val="000000"/>
          <w:sz w:val="24"/>
          <w:szCs w:val="24"/>
        </w:rPr>
        <w:t xml:space="preserve">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Problems and Prospects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Ali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Mohammadi</w:t>
      </w:r>
    </w:p>
    <w:p w14:paraId="5540A4BE" w14:textId="08FCF3E8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41.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Foreign Policy &amp; Government Guide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Igor S.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Oleynik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Natasha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Alexander</w:t>
      </w:r>
    </w:p>
    <w:p w14:paraId="2BFCEB96" w14:textId="443D958E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42.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Iran: From Religious Dispute to Revolution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Michael M. J.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Fischer</w:t>
      </w:r>
    </w:p>
    <w:p w14:paraId="490E0881" w14:textId="00E3DD94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43.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Iran in the 21st Century: Politics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>,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Economics and Conflict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Hossein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Shahidi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Homa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Katouzian</w:t>
      </w:r>
    </w:p>
    <w:p w14:paraId="3A6922B1" w14:textId="0D60ACBE" w:rsidR="00A56592" w:rsidRPr="00783FE3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44.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Islam in Iran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,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I. P.</w:t>
      </w:r>
      <w:r w:rsidR="00783FE3"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 xml:space="preserve"> Petrushevsky</w:t>
      </w:r>
    </w:p>
    <w:p w14:paraId="78A3FF85" w14:textId="70D988B7" w:rsidR="00D76614" w:rsidRDefault="00A56592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45.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 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Religious Authority and Political Thought in Twelver Shi</w:t>
      </w:r>
      <w:r w:rsid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’</w:t>
      </w:r>
      <w:r w:rsidRPr="00783FE3">
        <w:rPr>
          <w:rFonts w:asciiTheme="majorBidi" w:eastAsiaTheme="minorEastAsia" w:hAnsiTheme="majorBidi" w:cstheme="majorBidi"/>
          <w:i/>
          <w:iCs/>
          <w:color w:val="000000"/>
          <w:sz w:val="24"/>
          <w:szCs w:val="24"/>
        </w:rPr>
        <w:t>sm: From Ali to Post-Khomeini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，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Hamid</w:t>
      </w:r>
      <w:r w:rsidR="00783FE3">
        <w:rPr>
          <w:rFonts w:asciiTheme="majorBidi" w:eastAsiaTheme="minorEastAsia" w:hAnsiTheme="majorBidi" w:cstheme="majorBidi" w:hint="eastAsia"/>
          <w:color w:val="000000"/>
          <w:sz w:val="24"/>
          <w:szCs w:val="24"/>
        </w:rPr>
        <w:t xml:space="preserve"> </w:t>
      </w:r>
      <w:r w:rsidRPr="00783FE3">
        <w:rPr>
          <w:rFonts w:asciiTheme="majorBidi" w:eastAsiaTheme="minorEastAsia" w:hAnsiTheme="majorBidi" w:cstheme="majorBidi"/>
          <w:color w:val="000000"/>
          <w:sz w:val="24"/>
          <w:szCs w:val="24"/>
        </w:rPr>
        <w:t>Mavani</w:t>
      </w:r>
    </w:p>
    <w:p w14:paraId="35594741" w14:textId="77777777" w:rsidR="000C2F01" w:rsidRPr="00586560" w:rsidRDefault="000C2F01" w:rsidP="000C2F01">
      <w:pPr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lastRenderedPageBreak/>
        <w:t>阅读要求：</w:t>
      </w:r>
    </w:p>
    <w:p w14:paraId="3D0F642D" w14:textId="77777777" w:rsidR="000C2F01" w:rsidRPr="00586560" w:rsidRDefault="000C2F01" w:rsidP="000C2F01">
      <w:pPr>
        <w:ind w:firstLineChars="200" w:firstLine="482"/>
        <w:rPr>
          <w:rFonts w:asciiTheme="minorEastAsia" w:hAnsiTheme="minorEastAsia" w:cs="Arial"/>
          <w:b/>
          <w:bCs/>
          <w:color w:val="000000" w:themeColor="text1"/>
          <w:sz w:val="24"/>
          <w:szCs w:val="24"/>
        </w:rPr>
      </w:pPr>
      <w:r w:rsidRPr="00586560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</w:rPr>
        <w:t>从上述推荐书目中挑选1册阅读部分章节，撰写读书笔记1篇（英文），字数不少于800字。</w:t>
      </w:r>
    </w:p>
    <w:p w14:paraId="4F6373AB" w14:textId="77777777" w:rsidR="000C2F01" w:rsidRPr="000C2F01" w:rsidRDefault="000C2F01" w:rsidP="00783FE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Theme="majorBidi" w:eastAsiaTheme="minorEastAsia" w:hAnsiTheme="majorBidi" w:cstheme="majorBidi"/>
          <w:color w:val="000000"/>
          <w:sz w:val="24"/>
          <w:szCs w:val="24"/>
        </w:rPr>
      </w:pPr>
    </w:p>
    <w:p w14:paraId="20426FA9" w14:textId="77777777" w:rsidR="006616D7" w:rsidRPr="00586560" w:rsidRDefault="006616D7" w:rsidP="00661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上海外国语大学</w:t>
      </w:r>
    </w:p>
    <w:p w14:paraId="2FC25FA4" w14:textId="77777777" w:rsidR="006616D7" w:rsidRPr="00586560" w:rsidRDefault="006616D7" w:rsidP="00661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东方语学院</w:t>
      </w:r>
    </w:p>
    <w:p w14:paraId="3AC7DBA7" w14:textId="6555998B" w:rsidR="006616D7" w:rsidRPr="006616D7" w:rsidRDefault="006616D7" w:rsidP="006616D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hAnsi="宋体" w:cs="宋体"/>
          <w:color w:val="000000" w:themeColor="text1"/>
          <w:kern w:val="0"/>
          <w:sz w:val="24"/>
          <w:szCs w:val="24"/>
        </w:rPr>
      </w:pPr>
      <w:r w:rsidRPr="005865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202</w:t>
      </w:r>
      <w:r w:rsidRPr="00586560">
        <w:rPr>
          <w:rFonts w:ascii="宋体" w:hAnsi="宋体" w:cs="宋体"/>
          <w:color w:val="000000" w:themeColor="text1"/>
          <w:kern w:val="0"/>
          <w:sz w:val="24"/>
          <w:szCs w:val="24"/>
        </w:rPr>
        <w:t>5</w:t>
      </w:r>
      <w:r w:rsidRPr="00586560">
        <w:rPr>
          <w:rFonts w:ascii="宋体" w:hAnsi="宋体" w:cs="宋体" w:hint="eastAsia"/>
          <w:color w:val="000000" w:themeColor="text1"/>
          <w:kern w:val="0"/>
          <w:sz w:val="24"/>
          <w:szCs w:val="24"/>
        </w:rPr>
        <w:t>年1月</w:t>
      </w:r>
    </w:p>
    <w:sectPr w:rsidR="006616D7" w:rsidRPr="006616D7" w:rsidSect="008F5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94F8B8" w14:textId="77777777" w:rsidR="00EF4778" w:rsidRDefault="00EF4778" w:rsidP="00334AAE">
      <w:r>
        <w:separator/>
      </w:r>
    </w:p>
  </w:endnote>
  <w:endnote w:type="continuationSeparator" w:id="0">
    <w:p w14:paraId="094B0182" w14:textId="77777777" w:rsidR="00EF4778" w:rsidRDefault="00EF4778" w:rsidP="0033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A69F0" w14:textId="77777777" w:rsidR="00EF4778" w:rsidRDefault="00EF4778" w:rsidP="00334AAE">
      <w:r>
        <w:separator/>
      </w:r>
    </w:p>
  </w:footnote>
  <w:footnote w:type="continuationSeparator" w:id="0">
    <w:p w14:paraId="4D1354FD" w14:textId="77777777" w:rsidR="00EF4778" w:rsidRDefault="00EF4778" w:rsidP="0033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D3A3F"/>
    <w:multiLevelType w:val="hybridMultilevel"/>
    <w:tmpl w:val="A388231E"/>
    <w:lvl w:ilvl="0" w:tplc="933CDA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7CF4943"/>
    <w:multiLevelType w:val="hybridMultilevel"/>
    <w:tmpl w:val="D22C579C"/>
    <w:lvl w:ilvl="0" w:tplc="02D024A2">
      <w:start w:val="1"/>
      <w:numFmt w:val="japaneseCounting"/>
      <w:lvlText w:val="%1、"/>
      <w:lvlJc w:val="left"/>
      <w:pPr>
        <w:ind w:left="510" w:hanging="510"/>
      </w:pPr>
      <w:rPr>
        <w:rFonts w:ascii="宋体" w:hAnsi="宋体" w:cs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DC5E08"/>
    <w:multiLevelType w:val="hybridMultilevel"/>
    <w:tmpl w:val="17C090DE"/>
    <w:lvl w:ilvl="0" w:tplc="5F0EF97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7B3A80"/>
    <w:multiLevelType w:val="hybridMultilevel"/>
    <w:tmpl w:val="DF36B890"/>
    <w:lvl w:ilvl="0" w:tplc="6FE40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DC15C0E"/>
    <w:multiLevelType w:val="hybridMultilevel"/>
    <w:tmpl w:val="8968CBFA"/>
    <w:lvl w:ilvl="0" w:tplc="BA2E2408">
      <w:start w:val="1"/>
      <w:numFmt w:val="decimal"/>
      <w:lvlText w:val="%1、"/>
      <w:lvlJc w:val="left"/>
      <w:pPr>
        <w:ind w:left="360" w:hanging="360"/>
      </w:pPr>
      <w:rPr>
        <w:rFonts w:ascii="Batang" w:hAnsi="Batang" w:cs="Batang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1866F9"/>
    <w:multiLevelType w:val="hybridMultilevel"/>
    <w:tmpl w:val="B5168D10"/>
    <w:lvl w:ilvl="0" w:tplc="E73099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24"/>
    <w:rsid w:val="0005474F"/>
    <w:rsid w:val="000C2F01"/>
    <w:rsid w:val="00121C5B"/>
    <w:rsid w:val="001C3EC0"/>
    <w:rsid w:val="001C4B22"/>
    <w:rsid w:val="00214322"/>
    <w:rsid w:val="00216C12"/>
    <w:rsid w:val="00291996"/>
    <w:rsid w:val="00334AAE"/>
    <w:rsid w:val="00357E64"/>
    <w:rsid w:val="003C3643"/>
    <w:rsid w:val="00445ED4"/>
    <w:rsid w:val="00452771"/>
    <w:rsid w:val="004F2763"/>
    <w:rsid w:val="004F512D"/>
    <w:rsid w:val="006616D7"/>
    <w:rsid w:val="0071023C"/>
    <w:rsid w:val="007459A7"/>
    <w:rsid w:val="0075200E"/>
    <w:rsid w:val="00783FE3"/>
    <w:rsid w:val="00784FF4"/>
    <w:rsid w:val="007D7B58"/>
    <w:rsid w:val="00851368"/>
    <w:rsid w:val="008F2321"/>
    <w:rsid w:val="008F55AD"/>
    <w:rsid w:val="00961D24"/>
    <w:rsid w:val="009871FA"/>
    <w:rsid w:val="00A0419F"/>
    <w:rsid w:val="00A04C53"/>
    <w:rsid w:val="00A56592"/>
    <w:rsid w:val="00A738C0"/>
    <w:rsid w:val="00AA4C9F"/>
    <w:rsid w:val="00AB0085"/>
    <w:rsid w:val="00AC37E8"/>
    <w:rsid w:val="00B35D8D"/>
    <w:rsid w:val="00B405CF"/>
    <w:rsid w:val="00B83EFC"/>
    <w:rsid w:val="00C523CF"/>
    <w:rsid w:val="00C756FD"/>
    <w:rsid w:val="00D30691"/>
    <w:rsid w:val="00D55AB8"/>
    <w:rsid w:val="00D76614"/>
    <w:rsid w:val="00D81E27"/>
    <w:rsid w:val="00DD2ADE"/>
    <w:rsid w:val="00DD76DC"/>
    <w:rsid w:val="00DF23F0"/>
    <w:rsid w:val="00E546D3"/>
    <w:rsid w:val="00E560B3"/>
    <w:rsid w:val="00EF4778"/>
    <w:rsid w:val="00F26DE8"/>
    <w:rsid w:val="00F40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CC814"/>
  <w15:docId w15:val="{0B2599FD-1F25-4C76-B623-EA14EDE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5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D24"/>
    <w:pPr>
      <w:ind w:firstLineChars="200" w:firstLine="420"/>
    </w:pPr>
  </w:style>
  <w:style w:type="character" w:styleId="a4">
    <w:name w:val="Hyperlink"/>
    <w:uiPriority w:val="99"/>
    <w:semiHidden/>
    <w:unhideWhenUsed/>
    <w:rsid w:val="00214322"/>
    <w:rPr>
      <w:strike w:val="0"/>
      <w:dstrike w:val="0"/>
      <w:color w:val="444444"/>
      <w:u w:val="none"/>
      <w:effect w:val="none"/>
    </w:rPr>
  </w:style>
  <w:style w:type="paragraph" w:styleId="a5">
    <w:name w:val="Normal (Web)"/>
    <w:basedOn w:val="a"/>
    <w:uiPriority w:val="99"/>
    <w:unhideWhenUsed/>
    <w:rsid w:val="009871F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1C3EC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33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7"/>
    <w:uiPriority w:val="99"/>
    <w:rsid w:val="00334AAE"/>
    <w:rPr>
      <w:kern w:val="2"/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33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8"/>
    <w:uiPriority w:val="99"/>
    <w:rsid w:val="00334A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332</Words>
  <Characters>1894</Characters>
  <Application>Microsoft Office Word</Application>
  <DocSecurity>0</DocSecurity>
  <Lines>15</Lines>
  <Paragraphs>4</Paragraphs>
  <ScaleCrop>false</ScaleCrop>
  <Company>SISU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毕小龙</cp:lastModifiedBy>
  <cp:revision>7</cp:revision>
  <dcterms:created xsi:type="dcterms:W3CDTF">2025-01-13T02:36:00Z</dcterms:created>
  <dcterms:modified xsi:type="dcterms:W3CDTF">2025-01-26T07:00:00Z</dcterms:modified>
</cp:coreProperties>
</file>