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8BBAD" w14:textId="77777777" w:rsidR="00A67BD9" w:rsidRPr="002C6106" w:rsidRDefault="00A67BD9" w:rsidP="00A837C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 w:rsidRPr="002C6106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14:paraId="09248433" w14:textId="58055524" w:rsidR="00A670B4" w:rsidRPr="002C6106" w:rsidRDefault="00692A9C" w:rsidP="00A837C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卓越学院</w:t>
      </w:r>
      <w:r w:rsidR="00B75378" w:rsidRPr="002C6106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 w:rsidR="00A670B4" w:rsidRPr="002C6106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</w:t>
      </w:r>
      <w:r w:rsidR="00E55386" w:rsidRPr="002C6106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学习</w:t>
      </w:r>
      <w:r w:rsidR="00A670B4" w:rsidRPr="002C6106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计划</w:t>
      </w:r>
    </w:p>
    <w:p w14:paraId="58F05807" w14:textId="77777777" w:rsidR="007222B6" w:rsidRDefault="007222B6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14:paraId="176DEF48" w14:textId="77777777" w:rsidR="00A670B4" w:rsidRPr="00A670B4" w:rsidRDefault="00A670B4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一、阅读</w:t>
      </w:r>
      <w:r w:rsidR="00E5538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和学习材料</w:t>
      </w:r>
    </w:p>
    <w:p w14:paraId="6F815A25" w14:textId="77777777" w:rsidR="00CF6895" w:rsidRPr="00C16A5A" w:rsidRDefault="00A670B4" w:rsidP="00CF68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1．中文书目</w:t>
      </w:r>
    </w:p>
    <w:tbl>
      <w:tblPr>
        <w:tblStyle w:val="a6"/>
        <w:tblW w:w="9781" w:type="dxa"/>
        <w:tblInd w:w="-459" w:type="dxa"/>
        <w:tblLook w:val="04A0" w:firstRow="1" w:lastRow="0" w:firstColumn="1" w:lastColumn="0" w:noHBand="0" w:noVBand="1"/>
      </w:tblPr>
      <w:tblGrid>
        <w:gridCol w:w="3261"/>
        <w:gridCol w:w="2835"/>
        <w:gridCol w:w="2409"/>
        <w:gridCol w:w="1276"/>
      </w:tblGrid>
      <w:tr w:rsidR="00C61EBA" w:rsidRPr="0002474F" w14:paraId="6D6E144D" w14:textId="77777777" w:rsidTr="00D43749">
        <w:tc>
          <w:tcPr>
            <w:tcW w:w="3261" w:type="dxa"/>
            <w:vAlign w:val="center"/>
          </w:tcPr>
          <w:p w14:paraId="506C3819" w14:textId="77777777" w:rsidR="00972185" w:rsidRPr="0002474F" w:rsidRDefault="00972185" w:rsidP="001D6509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835" w:type="dxa"/>
            <w:vAlign w:val="center"/>
          </w:tcPr>
          <w:p w14:paraId="62B0FE42" w14:textId="77777777" w:rsidR="00972185" w:rsidRPr="0002474F" w:rsidRDefault="00972185" w:rsidP="001D6509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409" w:type="dxa"/>
            <w:vAlign w:val="center"/>
          </w:tcPr>
          <w:p w14:paraId="3B170863" w14:textId="77777777" w:rsidR="00972185" w:rsidRPr="0002474F" w:rsidRDefault="00972185" w:rsidP="001D6509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6" w:type="dxa"/>
            <w:vAlign w:val="center"/>
          </w:tcPr>
          <w:p w14:paraId="7DA992B5" w14:textId="77777777" w:rsidR="00972185" w:rsidRPr="0002474F" w:rsidRDefault="00972185" w:rsidP="001D6509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1D6509" w:rsidRPr="0002474F" w14:paraId="21CB2FCD" w14:textId="77777777" w:rsidTr="00D43749">
        <w:trPr>
          <w:trHeight w:val="270"/>
        </w:trPr>
        <w:tc>
          <w:tcPr>
            <w:tcW w:w="3261" w:type="dxa"/>
            <w:noWrap/>
          </w:tcPr>
          <w:p w14:paraId="330DB334" w14:textId="77777777" w:rsidR="001D6509" w:rsidRPr="001D6509" w:rsidRDefault="00C16A5A" w:rsidP="00C16A5A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《英语语言史：社会语言学研究》（原版影印）</w:t>
            </w:r>
          </w:p>
        </w:tc>
        <w:tc>
          <w:tcPr>
            <w:tcW w:w="2835" w:type="dxa"/>
            <w:noWrap/>
          </w:tcPr>
          <w:p w14:paraId="2FA094A7" w14:textId="77777777" w:rsidR="001D6509" w:rsidRPr="00C16A5A" w:rsidRDefault="00C16A5A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[英]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芬内尔著</w:t>
            </w:r>
          </w:p>
        </w:tc>
        <w:tc>
          <w:tcPr>
            <w:tcW w:w="2409" w:type="dxa"/>
            <w:noWrap/>
          </w:tcPr>
          <w:p w14:paraId="3E739E70" w14:textId="77777777" w:rsidR="001D6509" w:rsidRPr="001D6509" w:rsidRDefault="00C16A5A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北京大学出版社，</w:t>
            </w:r>
          </w:p>
        </w:tc>
        <w:tc>
          <w:tcPr>
            <w:tcW w:w="1276" w:type="dxa"/>
            <w:noWrap/>
          </w:tcPr>
          <w:p w14:paraId="74920B5F" w14:textId="77777777" w:rsidR="001D6509" w:rsidRPr="001D6509" w:rsidRDefault="00C16A5A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1D6509" w:rsidRPr="0002474F" w14:paraId="7C3B134C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0AF5A1B8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《中国哲学简史》（英汉对照）</w:t>
            </w:r>
          </w:p>
        </w:tc>
        <w:tc>
          <w:tcPr>
            <w:tcW w:w="2835" w:type="dxa"/>
            <w:noWrap/>
            <w:hideMark/>
          </w:tcPr>
          <w:p w14:paraId="0C49C5F2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冯友兰著 赵复三译</w:t>
            </w:r>
          </w:p>
        </w:tc>
        <w:tc>
          <w:tcPr>
            <w:tcW w:w="2409" w:type="dxa"/>
            <w:noWrap/>
            <w:hideMark/>
          </w:tcPr>
          <w:p w14:paraId="053B8DF0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外语教学与研究出版社</w:t>
            </w:r>
          </w:p>
        </w:tc>
        <w:tc>
          <w:tcPr>
            <w:tcW w:w="1276" w:type="dxa"/>
            <w:noWrap/>
            <w:hideMark/>
          </w:tcPr>
          <w:p w14:paraId="58C0EC6E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1D6509" w:rsidRPr="0002474F" w14:paraId="17C1A2B1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01603490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《现代西方哲学十五讲》</w:t>
            </w:r>
          </w:p>
        </w:tc>
        <w:tc>
          <w:tcPr>
            <w:tcW w:w="2835" w:type="dxa"/>
            <w:noWrap/>
            <w:hideMark/>
          </w:tcPr>
          <w:p w14:paraId="62CD25CB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张汝伦</w:t>
            </w:r>
          </w:p>
        </w:tc>
        <w:tc>
          <w:tcPr>
            <w:tcW w:w="2409" w:type="dxa"/>
            <w:noWrap/>
            <w:hideMark/>
          </w:tcPr>
          <w:p w14:paraId="732FC066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276" w:type="dxa"/>
            <w:noWrap/>
            <w:hideMark/>
          </w:tcPr>
          <w:p w14:paraId="09F504B1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2004</w:t>
            </w:r>
          </w:p>
        </w:tc>
      </w:tr>
      <w:tr w:rsidR="00C16A5A" w:rsidRPr="0002474F" w14:paraId="4EB1B5F9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7A8B101A" w14:textId="77777777" w:rsidR="00C16A5A" w:rsidRPr="00C16A5A" w:rsidRDefault="00C16A5A" w:rsidP="00C16A5A">
            <w:pPr>
              <w:rPr>
                <w:rFonts w:asciiTheme="minorEastAsia" w:hAnsiTheme="minorEastAsia"/>
                <w:sz w:val="24"/>
                <w:szCs w:val="24"/>
              </w:rPr>
            </w:pPr>
            <w:r w:rsidRPr="00C16A5A">
              <w:rPr>
                <w:rFonts w:asciiTheme="minorEastAsia" w:hAnsiTheme="minorEastAsia" w:hint="eastAsia"/>
                <w:sz w:val="24"/>
                <w:szCs w:val="24"/>
              </w:rPr>
              <w:t>《西方翻译简史》</w:t>
            </w:r>
          </w:p>
        </w:tc>
        <w:tc>
          <w:tcPr>
            <w:tcW w:w="2835" w:type="dxa"/>
            <w:noWrap/>
          </w:tcPr>
          <w:p w14:paraId="43F5B14D" w14:textId="77777777" w:rsidR="00C16A5A" w:rsidRPr="00C16A5A" w:rsidRDefault="00C16A5A">
            <w:pPr>
              <w:rPr>
                <w:rFonts w:asciiTheme="minorEastAsia" w:hAnsiTheme="minorEastAsia"/>
                <w:sz w:val="24"/>
                <w:szCs w:val="24"/>
              </w:rPr>
            </w:pPr>
            <w:r w:rsidRPr="00C16A5A">
              <w:rPr>
                <w:rFonts w:asciiTheme="minorEastAsia" w:hAnsiTheme="minorEastAsia" w:hint="eastAsia"/>
                <w:sz w:val="24"/>
                <w:szCs w:val="24"/>
              </w:rPr>
              <w:t>谭载喜</w:t>
            </w:r>
          </w:p>
        </w:tc>
        <w:tc>
          <w:tcPr>
            <w:tcW w:w="2409" w:type="dxa"/>
            <w:noWrap/>
          </w:tcPr>
          <w:p w14:paraId="439FBA8D" w14:textId="77777777" w:rsidR="00C16A5A" w:rsidRPr="00C16A5A" w:rsidRDefault="00C16A5A">
            <w:pPr>
              <w:rPr>
                <w:rFonts w:asciiTheme="minorEastAsia" w:hAnsiTheme="minorEastAsia"/>
                <w:sz w:val="24"/>
                <w:szCs w:val="24"/>
              </w:rPr>
            </w:pPr>
            <w:r w:rsidRPr="00C16A5A">
              <w:rPr>
                <w:rFonts w:asciiTheme="minorEastAsia" w:hAnsiTheme="minorEastAsia" w:hint="eastAsia"/>
                <w:sz w:val="24"/>
                <w:szCs w:val="24"/>
              </w:rPr>
              <w:t>商务印书馆</w:t>
            </w:r>
          </w:p>
        </w:tc>
        <w:tc>
          <w:tcPr>
            <w:tcW w:w="1276" w:type="dxa"/>
            <w:noWrap/>
          </w:tcPr>
          <w:p w14:paraId="61C49C6C" w14:textId="77777777" w:rsidR="00C16A5A" w:rsidRPr="00C16A5A" w:rsidRDefault="00C16A5A">
            <w:pPr>
              <w:rPr>
                <w:rFonts w:asciiTheme="minorEastAsia" w:hAnsiTheme="minorEastAsia"/>
                <w:sz w:val="24"/>
                <w:szCs w:val="24"/>
              </w:rPr>
            </w:pPr>
            <w:r w:rsidRPr="00C16A5A">
              <w:rPr>
                <w:rFonts w:asciiTheme="minorEastAsia" w:hAnsiTheme="minorEastAsia" w:hint="eastAsia"/>
                <w:sz w:val="24"/>
                <w:szCs w:val="24"/>
              </w:rPr>
              <w:t>2004</w:t>
            </w:r>
          </w:p>
        </w:tc>
      </w:tr>
      <w:tr w:rsidR="001D6509" w:rsidRPr="0002474F" w14:paraId="038FAE8D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129EEA06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《公众舆论》</w:t>
            </w:r>
          </w:p>
        </w:tc>
        <w:tc>
          <w:tcPr>
            <w:tcW w:w="2835" w:type="dxa"/>
            <w:noWrap/>
            <w:hideMark/>
          </w:tcPr>
          <w:p w14:paraId="7584B67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（美）李普曼著</w:t>
            </w:r>
          </w:p>
        </w:tc>
        <w:tc>
          <w:tcPr>
            <w:tcW w:w="2409" w:type="dxa"/>
            <w:noWrap/>
            <w:hideMark/>
          </w:tcPr>
          <w:p w14:paraId="7F595F67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6" w:type="dxa"/>
            <w:noWrap/>
            <w:hideMark/>
          </w:tcPr>
          <w:p w14:paraId="22ADE0A4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1D6509" w:rsidRPr="0002474F" w14:paraId="097E079D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3A2808D3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《语言与文化》</w:t>
            </w:r>
          </w:p>
        </w:tc>
        <w:tc>
          <w:tcPr>
            <w:tcW w:w="2835" w:type="dxa"/>
            <w:noWrap/>
            <w:hideMark/>
          </w:tcPr>
          <w:p w14:paraId="2CE769EF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罗常培</w:t>
            </w:r>
          </w:p>
        </w:tc>
        <w:tc>
          <w:tcPr>
            <w:tcW w:w="2409" w:type="dxa"/>
            <w:noWrap/>
            <w:hideMark/>
          </w:tcPr>
          <w:p w14:paraId="44D7C326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276" w:type="dxa"/>
            <w:noWrap/>
            <w:hideMark/>
          </w:tcPr>
          <w:p w14:paraId="24667407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1D6509" w:rsidRPr="0002474F" w14:paraId="307FDE32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42F6C80F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《中国法律与中国社会》</w:t>
            </w:r>
          </w:p>
        </w:tc>
        <w:tc>
          <w:tcPr>
            <w:tcW w:w="2835" w:type="dxa"/>
            <w:noWrap/>
            <w:hideMark/>
          </w:tcPr>
          <w:p w14:paraId="1065BFDE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瞿同祖</w:t>
            </w:r>
          </w:p>
        </w:tc>
        <w:tc>
          <w:tcPr>
            <w:tcW w:w="2409" w:type="dxa"/>
            <w:noWrap/>
            <w:hideMark/>
          </w:tcPr>
          <w:p w14:paraId="2A7E6803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276" w:type="dxa"/>
            <w:noWrap/>
            <w:hideMark/>
          </w:tcPr>
          <w:p w14:paraId="4E69160D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 w:rsidR="001D6509" w:rsidRPr="0002474F" w14:paraId="72F4B5CD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347BE61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《社会契约论》</w:t>
            </w:r>
          </w:p>
        </w:tc>
        <w:tc>
          <w:tcPr>
            <w:tcW w:w="2835" w:type="dxa"/>
            <w:noWrap/>
            <w:hideMark/>
          </w:tcPr>
          <w:p w14:paraId="1037474B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［法］卢梭著 何兆武译</w:t>
            </w:r>
          </w:p>
        </w:tc>
        <w:tc>
          <w:tcPr>
            <w:tcW w:w="2409" w:type="dxa"/>
            <w:noWrap/>
            <w:hideMark/>
          </w:tcPr>
          <w:p w14:paraId="33B6C58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276" w:type="dxa"/>
            <w:noWrap/>
            <w:hideMark/>
          </w:tcPr>
          <w:p w14:paraId="05C508F1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2003</w:t>
            </w:r>
          </w:p>
        </w:tc>
      </w:tr>
      <w:tr w:rsidR="001D6509" w:rsidRPr="0002474F" w14:paraId="65B33773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30EF78C7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《历史研究》</w:t>
            </w:r>
          </w:p>
        </w:tc>
        <w:tc>
          <w:tcPr>
            <w:tcW w:w="2835" w:type="dxa"/>
            <w:noWrap/>
            <w:hideMark/>
          </w:tcPr>
          <w:p w14:paraId="6DF93525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阿诺德·汤因比著，刘北成,郭小凌译</w:t>
            </w:r>
          </w:p>
        </w:tc>
        <w:tc>
          <w:tcPr>
            <w:tcW w:w="2409" w:type="dxa"/>
            <w:noWrap/>
            <w:hideMark/>
          </w:tcPr>
          <w:p w14:paraId="0C78B7E4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6" w:type="dxa"/>
            <w:noWrap/>
            <w:hideMark/>
          </w:tcPr>
          <w:p w14:paraId="0E336B97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1D6509" w:rsidRPr="0002474F" w14:paraId="24B3468D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27632E71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《社会学的想象力》</w:t>
            </w:r>
          </w:p>
        </w:tc>
        <w:tc>
          <w:tcPr>
            <w:tcW w:w="2835" w:type="dxa"/>
            <w:noWrap/>
            <w:hideMark/>
          </w:tcPr>
          <w:p w14:paraId="22F95B9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（美）米尔斯著，陈强</w:t>
            </w:r>
          </w:p>
        </w:tc>
        <w:tc>
          <w:tcPr>
            <w:tcW w:w="2409" w:type="dxa"/>
            <w:noWrap/>
            <w:hideMark/>
          </w:tcPr>
          <w:p w14:paraId="533BDF69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生活.读书.新知三联书店</w:t>
            </w:r>
          </w:p>
        </w:tc>
        <w:tc>
          <w:tcPr>
            <w:tcW w:w="1276" w:type="dxa"/>
            <w:noWrap/>
            <w:hideMark/>
          </w:tcPr>
          <w:p w14:paraId="3AF6AF63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1D6509" w:rsidRPr="0002474F" w14:paraId="565D271D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0CA6640C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《社会学主要思潮》</w:t>
            </w:r>
          </w:p>
        </w:tc>
        <w:tc>
          <w:tcPr>
            <w:tcW w:w="2835" w:type="dxa"/>
            <w:noWrap/>
            <w:hideMark/>
          </w:tcPr>
          <w:p w14:paraId="6658C526" w14:textId="77777777" w:rsidR="001D6509" w:rsidRPr="001D6509" w:rsidRDefault="00C16A5A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（法）雷蒙·阿</w:t>
            </w:r>
            <w:r w:rsidR="001D6509"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（Raymond Aron）著，葛秉宁译</w:t>
            </w:r>
          </w:p>
        </w:tc>
        <w:tc>
          <w:tcPr>
            <w:tcW w:w="2409" w:type="dxa"/>
            <w:noWrap/>
            <w:hideMark/>
          </w:tcPr>
          <w:p w14:paraId="769023C2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276" w:type="dxa"/>
            <w:noWrap/>
            <w:hideMark/>
          </w:tcPr>
          <w:p w14:paraId="12B8CB55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1D6509" w:rsidRPr="0002474F" w14:paraId="6F50E08A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4EB255F5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《乡土中国》</w:t>
            </w:r>
          </w:p>
        </w:tc>
        <w:tc>
          <w:tcPr>
            <w:tcW w:w="2835" w:type="dxa"/>
            <w:noWrap/>
            <w:hideMark/>
          </w:tcPr>
          <w:p w14:paraId="2A986A5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费孝通</w:t>
            </w:r>
          </w:p>
        </w:tc>
        <w:tc>
          <w:tcPr>
            <w:tcW w:w="2409" w:type="dxa"/>
            <w:noWrap/>
            <w:hideMark/>
          </w:tcPr>
          <w:p w14:paraId="3434CA13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人民出版社</w:t>
            </w:r>
          </w:p>
        </w:tc>
        <w:tc>
          <w:tcPr>
            <w:tcW w:w="1276" w:type="dxa"/>
            <w:noWrap/>
            <w:hideMark/>
          </w:tcPr>
          <w:p w14:paraId="68390A66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1D6509" w:rsidRPr="0002474F" w14:paraId="131329B1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0CC30725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《实践理性批判》</w:t>
            </w:r>
          </w:p>
        </w:tc>
        <w:tc>
          <w:tcPr>
            <w:tcW w:w="2835" w:type="dxa"/>
            <w:noWrap/>
            <w:hideMark/>
          </w:tcPr>
          <w:p w14:paraId="30F5D768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［德］康德著，张永奇译</w:t>
            </w:r>
          </w:p>
        </w:tc>
        <w:tc>
          <w:tcPr>
            <w:tcW w:w="2409" w:type="dxa"/>
            <w:noWrap/>
            <w:hideMark/>
          </w:tcPr>
          <w:p w14:paraId="625576C3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江西教育出版社</w:t>
            </w:r>
          </w:p>
        </w:tc>
        <w:tc>
          <w:tcPr>
            <w:tcW w:w="1276" w:type="dxa"/>
            <w:noWrap/>
            <w:hideMark/>
          </w:tcPr>
          <w:p w14:paraId="03BA09B5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1D6509" w:rsidRPr="0002474F" w14:paraId="6401B3D4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613322F9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《文明的冲突与世界秩序的重建》</w:t>
            </w:r>
          </w:p>
        </w:tc>
        <w:tc>
          <w:tcPr>
            <w:tcW w:w="2835" w:type="dxa"/>
            <w:noWrap/>
            <w:hideMark/>
          </w:tcPr>
          <w:p w14:paraId="01D182B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（美）亨廷顿著，周琪等译</w:t>
            </w:r>
          </w:p>
        </w:tc>
        <w:tc>
          <w:tcPr>
            <w:tcW w:w="2409" w:type="dxa"/>
            <w:noWrap/>
            <w:hideMark/>
          </w:tcPr>
          <w:p w14:paraId="5D90CBFF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新华出版社</w:t>
            </w:r>
          </w:p>
        </w:tc>
        <w:tc>
          <w:tcPr>
            <w:tcW w:w="1276" w:type="dxa"/>
            <w:noWrap/>
            <w:hideMark/>
          </w:tcPr>
          <w:p w14:paraId="16EED8D9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2010 </w:t>
            </w:r>
          </w:p>
        </w:tc>
      </w:tr>
      <w:tr w:rsidR="001D6509" w:rsidRPr="0002474F" w14:paraId="5FE15A9D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305CB24B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《西方文明史》（第五版）</w:t>
            </w:r>
          </w:p>
        </w:tc>
        <w:tc>
          <w:tcPr>
            <w:tcW w:w="2835" w:type="dxa"/>
            <w:noWrap/>
            <w:hideMark/>
          </w:tcPr>
          <w:p w14:paraId="6F30BEC3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（美）凯什岚斯基等著，葛晓华审校/注释</w:t>
            </w:r>
          </w:p>
        </w:tc>
        <w:tc>
          <w:tcPr>
            <w:tcW w:w="2409" w:type="dxa"/>
            <w:noWrap/>
            <w:hideMark/>
          </w:tcPr>
          <w:p w14:paraId="3C131EAC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276" w:type="dxa"/>
            <w:noWrap/>
            <w:hideMark/>
          </w:tcPr>
          <w:p w14:paraId="448C929D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2008</w:t>
            </w:r>
          </w:p>
        </w:tc>
      </w:tr>
      <w:tr w:rsidR="001D6509" w:rsidRPr="0002474F" w14:paraId="5119AFAE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635E211C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《约翰·克利斯朵夫》</w:t>
            </w:r>
          </w:p>
        </w:tc>
        <w:tc>
          <w:tcPr>
            <w:tcW w:w="2835" w:type="dxa"/>
            <w:noWrap/>
            <w:hideMark/>
          </w:tcPr>
          <w:p w14:paraId="2D29147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罗曼罗兰著，傅雷译</w:t>
            </w:r>
          </w:p>
        </w:tc>
        <w:tc>
          <w:tcPr>
            <w:tcW w:w="2409" w:type="dxa"/>
            <w:noWrap/>
            <w:hideMark/>
          </w:tcPr>
          <w:p w14:paraId="1C0355F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江苏文艺出版社</w:t>
            </w:r>
          </w:p>
        </w:tc>
        <w:tc>
          <w:tcPr>
            <w:tcW w:w="1276" w:type="dxa"/>
            <w:noWrap/>
            <w:hideMark/>
          </w:tcPr>
          <w:p w14:paraId="47062080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1D6509" w:rsidRPr="0002474F" w14:paraId="030A0E20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6175969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《富兰克林自传》</w:t>
            </w:r>
          </w:p>
        </w:tc>
        <w:tc>
          <w:tcPr>
            <w:tcW w:w="2835" w:type="dxa"/>
            <w:noWrap/>
            <w:hideMark/>
          </w:tcPr>
          <w:p w14:paraId="771F7D77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（美）本杰明·富兰克林著，王正林</w:t>
            </w:r>
          </w:p>
        </w:tc>
        <w:tc>
          <w:tcPr>
            <w:tcW w:w="2409" w:type="dxa"/>
            <w:noWrap/>
            <w:hideMark/>
          </w:tcPr>
          <w:p w14:paraId="0E1D312D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中国青年出版社</w:t>
            </w:r>
          </w:p>
        </w:tc>
        <w:tc>
          <w:tcPr>
            <w:tcW w:w="1276" w:type="dxa"/>
            <w:noWrap/>
            <w:hideMark/>
          </w:tcPr>
          <w:p w14:paraId="10F4310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2013 </w:t>
            </w:r>
          </w:p>
        </w:tc>
      </w:tr>
      <w:tr w:rsidR="001D6509" w:rsidRPr="0002474F" w14:paraId="55DE7ADD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33CC8BA9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《关键词：文化与社会的词汇》</w:t>
            </w:r>
          </w:p>
        </w:tc>
        <w:tc>
          <w:tcPr>
            <w:tcW w:w="2835" w:type="dxa"/>
            <w:noWrap/>
            <w:hideMark/>
          </w:tcPr>
          <w:p w14:paraId="4916A86A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雷蒙·威廉斯，刘建基译</w:t>
            </w:r>
          </w:p>
        </w:tc>
        <w:tc>
          <w:tcPr>
            <w:tcW w:w="2409" w:type="dxa"/>
            <w:noWrap/>
            <w:hideMark/>
          </w:tcPr>
          <w:p w14:paraId="0547C912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276" w:type="dxa"/>
            <w:noWrap/>
            <w:hideMark/>
          </w:tcPr>
          <w:p w14:paraId="2DF973DC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1D6509" w:rsidRPr="0002474F" w14:paraId="54C65953" w14:textId="77777777" w:rsidTr="00D43749">
        <w:trPr>
          <w:trHeight w:val="270"/>
        </w:trPr>
        <w:tc>
          <w:tcPr>
            <w:tcW w:w="3261" w:type="dxa"/>
            <w:noWrap/>
          </w:tcPr>
          <w:p w14:paraId="531C561D" w14:textId="77777777" w:rsidR="001D6509" w:rsidRPr="001D6509" w:rsidRDefault="00C16A5A" w:rsidP="00C16A5A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《跨文化交际学》</w:t>
            </w:r>
          </w:p>
        </w:tc>
        <w:tc>
          <w:tcPr>
            <w:tcW w:w="2835" w:type="dxa"/>
            <w:noWrap/>
          </w:tcPr>
          <w:p w14:paraId="01206A9C" w14:textId="77777777" w:rsidR="001D6509" w:rsidRPr="00C16A5A" w:rsidRDefault="00C16A5A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陈国明</w:t>
            </w:r>
          </w:p>
        </w:tc>
        <w:tc>
          <w:tcPr>
            <w:tcW w:w="2409" w:type="dxa"/>
            <w:noWrap/>
          </w:tcPr>
          <w:p w14:paraId="53A68E81" w14:textId="77777777" w:rsidR="001D6509" w:rsidRPr="001D6509" w:rsidRDefault="00C16A5A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华东师范大学出版社</w:t>
            </w:r>
          </w:p>
        </w:tc>
        <w:tc>
          <w:tcPr>
            <w:tcW w:w="1276" w:type="dxa"/>
            <w:noWrap/>
          </w:tcPr>
          <w:p w14:paraId="37B5CEAB" w14:textId="77777777" w:rsidR="001D6509" w:rsidRPr="001D6509" w:rsidRDefault="00C16A5A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6A5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1D6509" w:rsidRPr="0002474F" w14:paraId="24CF4F0E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585DB1DF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《社会研究方法》</w:t>
            </w:r>
          </w:p>
        </w:tc>
        <w:tc>
          <w:tcPr>
            <w:tcW w:w="2835" w:type="dxa"/>
            <w:noWrap/>
            <w:hideMark/>
          </w:tcPr>
          <w:p w14:paraId="1D7DA75C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（美）巴比著，邱泽奇译</w:t>
            </w:r>
          </w:p>
        </w:tc>
        <w:tc>
          <w:tcPr>
            <w:tcW w:w="2409" w:type="dxa"/>
            <w:noWrap/>
            <w:hideMark/>
          </w:tcPr>
          <w:p w14:paraId="788A24BF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华夏出版社</w:t>
            </w:r>
          </w:p>
        </w:tc>
        <w:tc>
          <w:tcPr>
            <w:tcW w:w="1276" w:type="dxa"/>
            <w:noWrap/>
            <w:hideMark/>
          </w:tcPr>
          <w:p w14:paraId="66B0B9A8" w14:textId="77777777" w:rsidR="001D6509" w:rsidRPr="001D6509" w:rsidRDefault="001D6509" w:rsidP="001D6509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65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 w:rsidR="0035648E" w14:paraId="58030E80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40188A94" w14:textId="77777777" w:rsidR="0035648E" w:rsidRDefault="0035648E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《想像的共同体》</w:t>
            </w:r>
          </w:p>
        </w:tc>
        <w:tc>
          <w:tcPr>
            <w:tcW w:w="2835" w:type="dxa"/>
            <w:noWrap/>
            <w:hideMark/>
          </w:tcPr>
          <w:p w14:paraId="088915FA" w14:textId="77777777" w:rsidR="0035648E" w:rsidRDefault="0035648E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本尼迪克特·安德森著, 吴叡人译者</w:t>
            </w:r>
          </w:p>
        </w:tc>
        <w:tc>
          <w:tcPr>
            <w:tcW w:w="2409" w:type="dxa"/>
            <w:noWrap/>
            <w:hideMark/>
          </w:tcPr>
          <w:p w14:paraId="0E1CD2DE" w14:textId="77777777" w:rsidR="0035648E" w:rsidRDefault="0035648E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276" w:type="dxa"/>
            <w:noWrap/>
            <w:hideMark/>
          </w:tcPr>
          <w:p w14:paraId="02D24739" w14:textId="77777777" w:rsidR="0035648E" w:rsidRDefault="0035648E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D43749" w14:paraId="48BCB61F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08503892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《大外交》</w:t>
            </w:r>
          </w:p>
        </w:tc>
        <w:tc>
          <w:tcPr>
            <w:tcW w:w="2835" w:type="dxa"/>
            <w:noWrap/>
            <w:hideMark/>
          </w:tcPr>
          <w:p w14:paraId="0896EB05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亨利·基辛格</w:t>
            </w:r>
          </w:p>
        </w:tc>
        <w:tc>
          <w:tcPr>
            <w:tcW w:w="2409" w:type="dxa"/>
            <w:noWrap/>
            <w:hideMark/>
          </w:tcPr>
          <w:p w14:paraId="20C2D837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海南出版社</w:t>
            </w:r>
          </w:p>
        </w:tc>
        <w:tc>
          <w:tcPr>
            <w:tcW w:w="1276" w:type="dxa"/>
            <w:noWrap/>
            <w:hideMark/>
          </w:tcPr>
          <w:p w14:paraId="6DED6EB3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D43749" w14:paraId="7B26EF7B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0AA3AF16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《全球通史：从史前史到21世纪》</w:t>
            </w:r>
          </w:p>
        </w:tc>
        <w:tc>
          <w:tcPr>
            <w:tcW w:w="2835" w:type="dxa"/>
            <w:noWrap/>
            <w:hideMark/>
          </w:tcPr>
          <w:p w14:paraId="4480A114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斯塔夫里阿诺斯</w:t>
            </w:r>
          </w:p>
        </w:tc>
        <w:tc>
          <w:tcPr>
            <w:tcW w:w="2409" w:type="dxa"/>
            <w:noWrap/>
            <w:hideMark/>
          </w:tcPr>
          <w:p w14:paraId="15B05E0D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276" w:type="dxa"/>
            <w:noWrap/>
            <w:hideMark/>
          </w:tcPr>
          <w:p w14:paraId="2A14CDC6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D43749" w14:paraId="078FCCE1" w14:textId="77777777" w:rsidTr="00D43749">
        <w:trPr>
          <w:trHeight w:val="270"/>
        </w:trPr>
        <w:tc>
          <w:tcPr>
            <w:tcW w:w="3261" w:type="dxa"/>
            <w:noWrap/>
            <w:hideMark/>
          </w:tcPr>
          <w:p w14:paraId="1FBE379F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《论权力》</w:t>
            </w:r>
          </w:p>
        </w:tc>
        <w:tc>
          <w:tcPr>
            <w:tcW w:w="2835" w:type="dxa"/>
            <w:noWrap/>
            <w:hideMark/>
          </w:tcPr>
          <w:p w14:paraId="5F68A501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约瑟夫·奈</w:t>
            </w:r>
          </w:p>
        </w:tc>
        <w:tc>
          <w:tcPr>
            <w:tcW w:w="2409" w:type="dxa"/>
            <w:noWrap/>
            <w:hideMark/>
          </w:tcPr>
          <w:p w14:paraId="4C8EF3D3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中信出版集团</w:t>
            </w:r>
          </w:p>
        </w:tc>
        <w:tc>
          <w:tcPr>
            <w:tcW w:w="1276" w:type="dxa"/>
            <w:noWrap/>
            <w:hideMark/>
          </w:tcPr>
          <w:p w14:paraId="232CC50A" w14:textId="77777777" w:rsidR="00D43749" w:rsidRDefault="00D43749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0963FA" w14:paraId="09A05291" w14:textId="77777777" w:rsidTr="00D43749">
        <w:trPr>
          <w:trHeight w:val="270"/>
        </w:trPr>
        <w:tc>
          <w:tcPr>
            <w:tcW w:w="3261" w:type="dxa"/>
            <w:noWrap/>
          </w:tcPr>
          <w:p w14:paraId="0B7B0DD1" w14:textId="1988E211" w:rsidR="000963FA" w:rsidRPr="00D17C93" w:rsidRDefault="000963FA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hint="eastAsia"/>
                <w:sz w:val="24"/>
                <w:szCs w:val="24"/>
              </w:rPr>
              <w:t>《意会：算法时代的人文力量》</w:t>
            </w:r>
          </w:p>
        </w:tc>
        <w:tc>
          <w:tcPr>
            <w:tcW w:w="2835" w:type="dxa"/>
            <w:noWrap/>
          </w:tcPr>
          <w:p w14:paraId="0ACDD2B6" w14:textId="343C78CF" w:rsidR="000963FA" w:rsidRPr="00D17C93" w:rsidRDefault="000963FA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hint="eastAsia"/>
                <w:sz w:val="24"/>
                <w:szCs w:val="24"/>
              </w:rPr>
              <w:t>克里斯蒂安·</w:t>
            </w:r>
            <w:r w:rsidRPr="00D17C93">
              <w:rPr>
                <w:rFonts w:hint="eastAsia"/>
                <w:sz w:val="24"/>
                <w:szCs w:val="24"/>
              </w:rPr>
              <w:t xml:space="preserve"> </w:t>
            </w:r>
            <w:r w:rsidRPr="00D17C93">
              <w:rPr>
                <w:rFonts w:hint="eastAsia"/>
                <w:sz w:val="24"/>
                <w:szCs w:val="24"/>
              </w:rPr>
              <w:t>马兹比尔格</w:t>
            </w:r>
          </w:p>
        </w:tc>
        <w:tc>
          <w:tcPr>
            <w:tcW w:w="2409" w:type="dxa"/>
            <w:noWrap/>
          </w:tcPr>
          <w:p w14:paraId="1519440C" w14:textId="3F619074" w:rsidR="000963FA" w:rsidRPr="00D17C93" w:rsidRDefault="000963FA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中信出版集团</w:t>
            </w:r>
          </w:p>
        </w:tc>
        <w:tc>
          <w:tcPr>
            <w:tcW w:w="1276" w:type="dxa"/>
            <w:noWrap/>
          </w:tcPr>
          <w:p w14:paraId="05542F1E" w14:textId="393EAC83" w:rsidR="000963FA" w:rsidRPr="00D17C93" w:rsidRDefault="000963FA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 w:rsidR="00D17C93" w14:paraId="1D2A743E" w14:textId="77777777" w:rsidTr="00D43749">
        <w:trPr>
          <w:trHeight w:val="270"/>
        </w:trPr>
        <w:tc>
          <w:tcPr>
            <w:tcW w:w="3261" w:type="dxa"/>
            <w:noWrap/>
          </w:tcPr>
          <w:p w14:paraId="1E8E38BF" w14:textId="61FD6A14" w:rsidR="00D17C93" w:rsidRPr="00D17C93" w:rsidRDefault="00D17C93" w:rsidP="00472161">
            <w:pPr>
              <w:widowControl/>
              <w:spacing w:before="50" w:after="50"/>
              <w:jc w:val="left"/>
              <w:rPr>
                <w:sz w:val="24"/>
                <w:szCs w:val="24"/>
              </w:rPr>
            </w:pPr>
            <w:r w:rsidRPr="00D17C93">
              <w:rPr>
                <w:rFonts w:hint="eastAsia"/>
                <w:sz w:val="24"/>
                <w:szCs w:val="24"/>
              </w:rPr>
              <w:t>给青年的十二封信</w:t>
            </w:r>
          </w:p>
        </w:tc>
        <w:tc>
          <w:tcPr>
            <w:tcW w:w="2835" w:type="dxa"/>
            <w:noWrap/>
          </w:tcPr>
          <w:p w14:paraId="5123A8C4" w14:textId="22A8B2E0" w:rsidR="00D17C93" w:rsidRPr="00D17C93" w:rsidRDefault="00D17C93" w:rsidP="00472161">
            <w:pPr>
              <w:widowControl/>
              <w:spacing w:before="50" w:after="50"/>
              <w:jc w:val="left"/>
              <w:rPr>
                <w:sz w:val="24"/>
                <w:szCs w:val="24"/>
              </w:rPr>
            </w:pPr>
            <w:r w:rsidRPr="00D17C93">
              <w:rPr>
                <w:rFonts w:hint="eastAsia"/>
                <w:sz w:val="24"/>
                <w:szCs w:val="24"/>
              </w:rPr>
              <w:t>朱光潜</w:t>
            </w:r>
          </w:p>
        </w:tc>
        <w:tc>
          <w:tcPr>
            <w:tcW w:w="2409" w:type="dxa"/>
            <w:noWrap/>
          </w:tcPr>
          <w:p w14:paraId="600E3594" w14:textId="03194EFC" w:rsidR="00D17C93" w:rsidRPr="00D17C93" w:rsidRDefault="00D17C93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中国致公出版社</w:t>
            </w:r>
          </w:p>
        </w:tc>
        <w:tc>
          <w:tcPr>
            <w:tcW w:w="1276" w:type="dxa"/>
            <w:noWrap/>
          </w:tcPr>
          <w:p w14:paraId="1C2A4875" w14:textId="4A14468B" w:rsidR="00D17C93" w:rsidRPr="00D17C93" w:rsidRDefault="00D17C93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D17C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020</w:t>
            </w:r>
          </w:p>
        </w:tc>
      </w:tr>
      <w:tr w:rsidR="00D17C93" w14:paraId="60BDC629" w14:textId="77777777" w:rsidTr="00D43749">
        <w:trPr>
          <w:trHeight w:val="270"/>
        </w:trPr>
        <w:tc>
          <w:tcPr>
            <w:tcW w:w="3261" w:type="dxa"/>
            <w:noWrap/>
          </w:tcPr>
          <w:p w14:paraId="0A6BA5F4" w14:textId="29E9C09F" w:rsidR="00D17C93" w:rsidRPr="00D17C93" w:rsidRDefault="00D17C93" w:rsidP="00472161">
            <w:pPr>
              <w:widowControl/>
              <w:spacing w:before="50" w:after="50"/>
              <w:jc w:val="left"/>
              <w:rPr>
                <w:sz w:val="24"/>
                <w:szCs w:val="24"/>
              </w:rPr>
            </w:pPr>
            <w:r w:rsidRPr="00D17C93">
              <w:rPr>
                <w:rFonts w:hint="eastAsia"/>
                <w:sz w:val="24"/>
                <w:szCs w:val="24"/>
              </w:rPr>
              <w:t>《大学人文读本》（“人与自我”、“人与国家”、“人与世界”）</w:t>
            </w:r>
          </w:p>
        </w:tc>
        <w:tc>
          <w:tcPr>
            <w:tcW w:w="2835" w:type="dxa"/>
            <w:noWrap/>
          </w:tcPr>
          <w:p w14:paraId="5ECA29A7" w14:textId="681D2FC9" w:rsidR="00D17C93" w:rsidRPr="00D17C93" w:rsidRDefault="00D17C93" w:rsidP="00472161">
            <w:pPr>
              <w:widowControl/>
              <w:spacing w:before="50" w:after="50"/>
              <w:jc w:val="left"/>
              <w:rPr>
                <w:sz w:val="24"/>
                <w:szCs w:val="24"/>
              </w:rPr>
            </w:pPr>
            <w:r w:rsidRPr="00D17C93">
              <w:rPr>
                <w:rFonts w:hint="eastAsia"/>
                <w:sz w:val="24"/>
                <w:szCs w:val="24"/>
              </w:rPr>
              <w:t>夏中义</w:t>
            </w:r>
          </w:p>
        </w:tc>
        <w:tc>
          <w:tcPr>
            <w:tcW w:w="2409" w:type="dxa"/>
            <w:noWrap/>
          </w:tcPr>
          <w:p w14:paraId="0CACC55C" w14:textId="0C2F4154" w:rsidR="00D17C93" w:rsidRPr="00D17C93" w:rsidRDefault="00D17C93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广西师范大学出版社</w:t>
            </w:r>
          </w:p>
        </w:tc>
        <w:tc>
          <w:tcPr>
            <w:tcW w:w="1276" w:type="dxa"/>
            <w:noWrap/>
          </w:tcPr>
          <w:p w14:paraId="5B1C1E28" w14:textId="4F7E625D" w:rsidR="00D17C93" w:rsidRPr="00D17C93" w:rsidRDefault="00D17C93" w:rsidP="00472161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17C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D17C9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002</w:t>
            </w:r>
          </w:p>
        </w:tc>
      </w:tr>
    </w:tbl>
    <w:p w14:paraId="422697DF" w14:textId="77777777" w:rsidR="004C674C" w:rsidRDefault="004C674C" w:rsidP="0097218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left"/>
        <w:rPr>
          <w:rFonts w:ascii="宋体" w:eastAsia="宋体" w:hAnsi="宋体" w:cs="宋体"/>
          <w:b/>
          <w:color w:val="000000"/>
          <w:kern w:val="0"/>
          <w:sz w:val="10"/>
          <w:szCs w:val="10"/>
        </w:rPr>
      </w:pPr>
    </w:p>
    <w:p w14:paraId="21F48F28" w14:textId="1F415EB1" w:rsidR="000963FA" w:rsidRDefault="000963FA" w:rsidP="001131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14:paraId="29DA69F8" w14:textId="56EADA2C" w:rsidR="000963FA" w:rsidRDefault="000963FA" w:rsidP="001131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英文书目</w:t>
      </w:r>
    </w:p>
    <w:tbl>
      <w:tblPr>
        <w:tblStyle w:val="a6"/>
        <w:tblW w:w="8642" w:type="dxa"/>
        <w:jc w:val="center"/>
        <w:tblLook w:val="04A0" w:firstRow="1" w:lastRow="0" w:firstColumn="1" w:lastColumn="0" w:noHBand="0" w:noVBand="1"/>
      </w:tblPr>
      <w:tblGrid>
        <w:gridCol w:w="4815"/>
        <w:gridCol w:w="3827"/>
      </w:tblGrid>
      <w:tr w:rsidR="00D17C93" w:rsidRPr="00D17C93" w14:paraId="483BFAD6" w14:textId="77777777" w:rsidTr="00D17C93">
        <w:trPr>
          <w:jc w:val="center"/>
        </w:trPr>
        <w:tc>
          <w:tcPr>
            <w:tcW w:w="4815" w:type="dxa"/>
            <w:vAlign w:val="center"/>
          </w:tcPr>
          <w:p w14:paraId="5D050541" w14:textId="3F1229DF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3827" w:type="dxa"/>
            <w:vAlign w:val="center"/>
          </w:tcPr>
          <w:p w14:paraId="24A77B90" w14:textId="452F4555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</w:tr>
      <w:tr w:rsidR="00D17C93" w:rsidRPr="00D17C93" w14:paraId="3664D811" w14:textId="77777777" w:rsidTr="00D17C93">
        <w:trPr>
          <w:jc w:val="center"/>
        </w:trPr>
        <w:tc>
          <w:tcPr>
            <w:tcW w:w="4815" w:type="dxa"/>
            <w:vAlign w:val="center"/>
          </w:tcPr>
          <w:p w14:paraId="0FB704B0" w14:textId="5EABB831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  <w:t>The Classical Tradition: Greek and Roman Influences on Western Literature</w:t>
            </w:r>
          </w:p>
        </w:tc>
        <w:tc>
          <w:tcPr>
            <w:tcW w:w="3827" w:type="dxa"/>
            <w:vAlign w:val="center"/>
          </w:tcPr>
          <w:p w14:paraId="7B3B8B88" w14:textId="4F0B6DBF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kern w:val="0"/>
                <w:sz w:val="24"/>
                <w:szCs w:val="24"/>
              </w:rPr>
              <w:t>Gilbert Highet</w:t>
            </w:r>
          </w:p>
        </w:tc>
      </w:tr>
      <w:tr w:rsidR="00D17C93" w:rsidRPr="00D17C93" w14:paraId="5CD18176" w14:textId="77777777" w:rsidTr="00D17C93">
        <w:trPr>
          <w:jc w:val="center"/>
        </w:trPr>
        <w:tc>
          <w:tcPr>
            <w:tcW w:w="4815" w:type="dxa"/>
            <w:vAlign w:val="center"/>
          </w:tcPr>
          <w:p w14:paraId="1C7E316D" w14:textId="7DF091B9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  <w:t>Cents and Sensibility: What Economics Can Learn from the Humanities</w:t>
            </w:r>
          </w:p>
        </w:tc>
        <w:tc>
          <w:tcPr>
            <w:tcW w:w="3827" w:type="dxa"/>
            <w:vAlign w:val="center"/>
          </w:tcPr>
          <w:p w14:paraId="303ADA32" w14:textId="5D38DFFA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hint="eastAsia"/>
                <w:sz w:val="24"/>
                <w:szCs w:val="24"/>
              </w:rPr>
              <w:t>Gary Saul Morson,</w:t>
            </w:r>
            <w:r w:rsidRPr="00D17C9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17C93">
              <w:rPr>
                <w:rFonts w:asciiTheme="minorEastAsia" w:hAnsiTheme="minorEastAsia" w:hint="eastAsia"/>
                <w:sz w:val="24"/>
                <w:szCs w:val="24"/>
              </w:rPr>
              <w:t>Morton Schapiro</w:t>
            </w:r>
          </w:p>
        </w:tc>
      </w:tr>
      <w:tr w:rsidR="00D17C93" w:rsidRPr="00D17C93" w14:paraId="2ABDC87F" w14:textId="77777777" w:rsidTr="00D17C93">
        <w:trPr>
          <w:jc w:val="center"/>
        </w:trPr>
        <w:tc>
          <w:tcPr>
            <w:tcW w:w="4815" w:type="dxa"/>
            <w:vAlign w:val="center"/>
          </w:tcPr>
          <w:p w14:paraId="4012AE12" w14:textId="6CE4F549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Style w:val="a7"/>
                <w:rFonts w:asciiTheme="minorEastAsia" w:hAnsiTheme="minorEastAsia" w:cs="Arial"/>
                <w:sz w:val="24"/>
                <w:szCs w:val="24"/>
                <w:shd w:val="clear" w:color="auto" w:fill="FFFFFF"/>
              </w:rPr>
              <w:t>Federalist Papers</w:t>
            </w:r>
          </w:p>
        </w:tc>
        <w:tc>
          <w:tcPr>
            <w:tcW w:w="3827" w:type="dxa"/>
            <w:vAlign w:val="center"/>
          </w:tcPr>
          <w:p w14:paraId="27ACC993" w14:textId="2C8D79D4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kern w:val="0"/>
                <w:sz w:val="24"/>
                <w:szCs w:val="24"/>
              </w:rPr>
              <w:t>Alexander Hamilton,</w:t>
            </w:r>
            <w:r w:rsidRPr="00D17C9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17C93">
              <w:rPr>
                <w:rFonts w:asciiTheme="minorEastAsia" w:hAnsiTheme="minorEastAsia" w:cs="宋体"/>
                <w:kern w:val="0"/>
                <w:sz w:val="24"/>
                <w:szCs w:val="24"/>
              </w:rPr>
              <w:t>James Madison,</w:t>
            </w:r>
            <w:r w:rsidRPr="00D17C9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17C93">
              <w:rPr>
                <w:rFonts w:asciiTheme="minorEastAsia" w:hAnsiTheme="minorEastAsia" w:cs="宋体"/>
                <w:kern w:val="0"/>
                <w:sz w:val="24"/>
                <w:szCs w:val="24"/>
              </w:rPr>
              <w:t>John Jay</w:t>
            </w:r>
          </w:p>
        </w:tc>
      </w:tr>
      <w:tr w:rsidR="00D17C93" w:rsidRPr="00D17C93" w14:paraId="1784CA51" w14:textId="77777777" w:rsidTr="00D17C93">
        <w:trPr>
          <w:jc w:val="center"/>
        </w:trPr>
        <w:tc>
          <w:tcPr>
            <w:tcW w:w="4815" w:type="dxa"/>
            <w:vAlign w:val="center"/>
          </w:tcPr>
          <w:p w14:paraId="4DC17D8A" w14:textId="29C251B8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  <w:t>Common Sense</w:t>
            </w:r>
          </w:p>
        </w:tc>
        <w:tc>
          <w:tcPr>
            <w:tcW w:w="3827" w:type="dxa"/>
            <w:vAlign w:val="center"/>
          </w:tcPr>
          <w:p w14:paraId="12F9E2F7" w14:textId="34A850B8" w:rsidR="000963FA" w:rsidRPr="00D17C93" w:rsidRDefault="000963FA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kern w:val="0"/>
                <w:sz w:val="24"/>
                <w:szCs w:val="24"/>
              </w:rPr>
              <w:t>Thomas Paine</w:t>
            </w:r>
          </w:p>
        </w:tc>
      </w:tr>
      <w:tr w:rsidR="00D17C93" w:rsidRPr="00D17C93" w14:paraId="4A78E6FB" w14:textId="77777777" w:rsidTr="00D17C93">
        <w:trPr>
          <w:jc w:val="center"/>
        </w:trPr>
        <w:tc>
          <w:tcPr>
            <w:tcW w:w="4815" w:type="dxa"/>
            <w:vAlign w:val="center"/>
          </w:tcPr>
          <w:p w14:paraId="5C523BD3" w14:textId="2C6C4366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Arial"/>
                <w:i/>
                <w:iCs/>
                <w:sz w:val="24"/>
                <w:szCs w:val="24"/>
                <w:shd w:val="clear" w:color="auto" w:fill="FFFFFF"/>
              </w:rPr>
              <w:t>A </w:t>
            </w:r>
            <w:r w:rsidRPr="00D17C93">
              <w:rPr>
                <w:rStyle w:val="a7"/>
                <w:rFonts w:asciiTheme="minorEastAsia" w:hAnsiTheme="minorEastAsia" w:cs="Arial"/>
                <w:i w:val="0"/>
                <w:iCs w:val="0"/>
                <w:sz w:val="24"/>
                <w:szCs w:val="24"/>
                <w:shd w:val="clear" w:color="auto" w:fill="FFFFFF"/>
              </w:rPr>
              <w:t>History</w:t>
            </w:r>
            <w:r w:rsidRPr="00D17C93">
              <w:rPr>
                <w:rFonts w:asciiTheme="minorEastAsia" w:hAnsiTheme="minorEastAsia" w:cs="Arial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D17C93">
              <w:rPr>
                <w:rStyle w:val="a7"/>
                <w:rFonts w:asciiTheme="minorEastAsia" w:hAnsiTheme="minorEastAsia" w:cs="Arial"/>
                <w:i w:val="0"/>
                <w:iCs w:val="0"/>
                <w:sz w:val="24"/>
                <w:szCs w:val="24"/>
                <w:shd w:val="clear" w:color="auto" w:fill="FFFFFF"/>
              </w:rPr>
              <w:t>of</w:t>
            </w:r>
            <w:r w:rsidRPr="00D17C93">
              <w:rPr>
                <w:rFonts w:asciiTheme="minorEastAsia" w:hAnsiTheme="minorEastAsia" w:cs="Arial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D17C93">
              <w:rPr>
                <w:rStyle w:val="a7"/>
                <w:rFonts w:asciiTheme="minorEastAsia" w:hAnsiTheme="minorEastAsia" w:cs="Arial"/>
                <w:i w:val="0"/>
                <w:iCs w:val="0"/>
                <w:sz w:val="24"/>
                <w:szCs w:val="24"/>
                <w:shd w:val="clear" w:color="auto" w:fill="FFFFFF"/>
              </w:rPr>
              <w:t>Art History</w:t>
            </w:r>
          </w:p>
        </w:tc>
        <w:tc>
          <w:tcPr>
            <w:tcW w:w="3827" w:type="dxa"/>
            <w:vAlign w:val="center"/>
          </w:tcPr>
          <w:p w14:paraId="59CDE28B" w14:textId="072BFE54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Arial"/>
                <w:sz w:val="24"/>
                <w:szCs w:val="24"/>
                <w:shd w:val="clear" w:color="auto" w:fill="FFFFFF"/>
              </w:rPr>
              <w:t>Christopher S. Wood </w:t>
            </w:r>
          </w:p>
        </w:tc>
      </w:tr>
      <w:tr w:rsidR="00D17C93" w:rsidRPr="00D17C93" w14:paraId="12DA7837" w14:textId="77777777" w:rsidTr="00D17C93">
        <w:trPr>
          <w:jc w:val="center"/>
        </w:trPr>
        <w:tc>
          <w:tcPr>
            <w:tcW w:w="4815" w:type="dxa"/>
            <w:vAlign w:val="center"/>
          </w:tcPr>
          <w:p w14:paraId="1B420806" w14:textId="57D71421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  <w:t>Artlas of world art</w:t>
            </w:r>
          </w:p>
        </w:tc>
        <w:tc>
          <w:tcPr>
            <w:tcW w:w="3827" w:type="dxa"/>
            <w:vAlign w:val="center"/>
          </w:tcPr>
          <w:p w14:paraId="4F3A83AE" w14:textId="2BCE5637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 w:cs="宋体"/>
                <w:kern w:val="0"/>
                <w:sz w:val="24"/>
                <w:szCs w:val="24"/>
              </w:rPr>
              <w:t>John Onians</w:t>
            </w:r>
          </w:p>
        </w:tc>
      </w:tr>
      <w:tr w:rsidR="00D17C93" w:rsidRPr="00D17C93" w14:paraId="553977D1" w14:textId="77777777" w:rsidTr="00D17C93">
        <w:trPr>
          <w:jc w:val="center"/>
        </w:trPr>
        <w:tc>
          <w:tcPr>
            <w:tcW w:w="4815" w:type="dxa"/>
            <w:vAlign w:val="center"/>
          </w:tcPr>
          <w:p w14:paraId="62428CD4" w14:textId="0BA6DA14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Jane Eyre</w:t>
            </w:r>
          </w:p>
        </w:tc>
        <w:tc>
          <w:tcPr>
            <w:tcW w:w="3827" w:type="dxa"/>
            <w:vAlign w:val="center"/>
          </w:tcPr>
          <w:p w14:paraId="2E21795C" w14:textId="30F3BE2C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Bronte, Charlotte</w:t>
            </w:r>
          </w:p>
        </w:tc>
      </w:tr>
      <w:tr w:rsidR="00D17C93" w:rsidRPr="00D17C93" w14:paraId="0E66E51D" w14:textId="77777777" w:rsidTr="00D17C93">
        <w:trPr>
          <w:jc w:val="center"/>
        </w:trPr>
        <w:tc>
          <w:tcPr>
            <w:tcW w:w="4815" w:type="dxa"/>
            <w:vAlign w:val="center"/>
          </w:tcPr>
          <w:p w14:paraId="18B66C03" w14:textId="749114B4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lastRenderedPageBreak/>
              <w:t>The Great Gatsby</w:t>
            </w:r>
          </w:p>
        </w:tc>
        <w:tc>
          <w:tcPr>
            <w:tcW w:w="3827" w:type="dxa"/>
            <w:vAlign w:val="center"/>
          </w:tcPr>
          <w:p w14:paraId="295A75D3" w14:textId="1233FBB7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Fitzgerald, F. Scott</w:t>
            </w:r>
          </w:p>
        </w:tc>
      </w:tr>
      <w:tr w:rsidR="00D17C93" w:rsidRPr="00D17C93" w14:paraId="1ADF53E9" w14:textId="77777777" w:rsidTr="00D17C93">
        <w:trPr>
          <w:jc w:val="center"/>
        </w:trPr>
        <w:tc>
          <w:tcPr>
            <w:tcW w:w="4815" w:type="dxa"/>
            <w:vAlign w:val="center"/>
          </w:tcPr>
          <w:p w14:paraId="1C704BA0" w14:textId="2274D21C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i/>
                <w:iCs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My Country and My People</w:t>
            </w:r>
          </w:p>
        </w:tc>
        <w:tc>
          <w:tcPr>
            <w:tcW w:w="3827" w:type="dxa"/>
            <w:vAlign w:val="center"/>
          </w:tcPr>
          <w:p w14:paraId="1B11F48C" w14:textId="1F0F7692" w:rsidR="000963FA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Lin Yutang</w:t>
            </w:r>
          </w:p>
        </w:tc>
      </w:tr>
      <w:tr w:rsidR="00D17C93" w:rsidRPr="00D17C93" w14:paraId="54EC0652" w14:textId="77777777" w:rsidTr="00D17C93">
        <w:trPr>
          <w:jc w:val="center"/>
        </w:trPr>
        <w:tc>
          <w:tcPr>
            <w:tcW w:w="4815" w:type="dxa"/>
            <w:vAlign w:val="center"/>
          </w:tcPr>
          <w:p w14:paraId="2B20EF2D" w14:textId="7DBB542C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Catcher in the Rye</w:t>
            </w:r>
          </w:p>
        </w:tc>
        <w:tc>
          <w:tcPr>
            <w:tcW w:w="3827" w:type="dxa"/>
            <w:vAlign w:val="center"/>
          </w:tcPr>
          <w:p w14:paraId="29845635" w14:textId="4DBBA5E0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Salinger, J. D</w:t>
            </w:r>
          </w:p>
        </w:tc>
      </w:tr>
      <w:tr w:rsidR="00D17C93" w:rsidRPr="00D17C93" w14:paraId="3A89425C" w14:textId="77777777" w:rsidTr="00D17C93">
        <w:trPr>
          <w:jc w:val="center"/>
        </w:trPr>
        <w:tc>
          <w:tcPr>
            <w:tcW w:w="4815" w:type="dxa"/>
            <w:vAlign w:val="center"/>
          </w:tcPr>
          <w:p w14:paraId="63DEAD42" w14:textId="3EC38895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The Picture of Dorian Gray</w:t>
            </w:r>
          </w:p>
        </w:tc>
        <w:tc>
          <w:tcPr>
            <w:tcW w:w="3827" w:type="dxa"/>
            <w:vAlign w:val="center"/>
          </w:tcPr>
          <w:p w14:paraId="70A9BB74" w14:textId="668207BE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Wilde, Oscar</w:t>
            </w:r>
          </w:p>
        </w:tc>
      </w:tr>
      <w:tr w:rsidR="00D17C93" w:rsidRPr="00D17C93" w14:paraId="19E39121" w14:textId="77777777" w:rsidTr="00D17C93">
        <w:trPr>
          <w:jc w:val="center"/>
        </w:trPr>
        <w:tc>
          <w:tcPr>
            <w:tcW w:w="4815" w:type="dxa"/>
            <w:vAlign w:val="center"/>
          </w:tcPr>
          <w:p w14:paraId="2910D440" w14:textId="174EA7E9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Pride and Prejudice</w:t>
            </w:r>
          </w:p>
        </w:tc>
        <w:tc>
          <w:tcPr>
            <w:tcW w:w="3827" w:type="dxa"/>
            <w:vAlign w:val="center"/>
          </w:tcPr>
          <w:p w14:paraId="05AB5B8B" w14:textId="3F0332D2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Jane Austen</w:t>
            </w:r>
          </w:p>
        </w:tc>
      </w:tr>
      <w:tr w:rsidR="00D17C93" w:rsidRPr="00D17C93" w14:paraId="110A476C" w14:textId="77777777" w:rsidTr="00D17C93">
        <w:trPr>
          <w:jc w:val="center"/>
        </w:trPr>
        <w:tc>
          <w:tcPr>
            <w:tcW w:w="4815" w:type="dxa"/>
            <w:vAlign w:val="center"/>
          </w:tcPr>
          <w:p w14:paraId="74D1CAF0" w14:textId="33C46291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Frankenstein</w:t>
            </w:r>
          </w:p>
        </w:tc>
        <w:tc>
          <w:tcPr>
            <w:tcW w:w="3827" w:type="dxa"/>
            <w:vAlign w:val="center"/>
          </w:tcPr>
          <w:p w14:paraId="2F6356EB" w14:textId="64D09474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Mary Shelley</w:t>
            </w:r>
          </w:p>
        </w:tc>
      </w:tr>
      <w:tr w:rsidR="00D17C93" w:rsidRPr="00D17C93" w14:paraId="726EDF28" w14:textId="77777777" w:rsidTr="00D17C93">
        <w:trPr>
          <w:jc w:val="center"/>
        </w:trPr>
        <w:tc>
          <w:tcPr>
            <w:tcW w:w="4815" w:type="dxa"/>
            <w:vAlign w:val="center"/>
          </w:tcPr>
          <w:p w14:paraId="63B60099" w14:textId="5E2A8769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The Land and Literature of England</w:t>
            </w:r>
          </w:p>
        </w:tc>
        <w:tc>
          <w:tcPr>
            <w:tcW w:w="3827" w:type="dxa"/>
            <w:vAlign w:val="center"/>
          </w:tcPr>
          <w:p w14:paraId="5841E158" w14:textId="5FB06C07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Robert Adams</w:t>
            </w:r>
          </w:p>
        </w:tc>
      </w:tr>
      <w:tr w:rsidR="00D17C93" w:rsidRPr="00D17C93" w14:paraId="14E544DC" w14:textId="77777777" w:rsidTr="00D17C93">
        <w:trPr>
          <w:jc w:val="center"/>
        </w:trPr>
        <w:tc>
          <w:tcPr>
            <w:tcW w:w="4815" w:type="dxa"/>
            <w:vAlign w:val="center"/>
          </w:tcPr>
          <w:p w14:paraId="627F932E" w14:textId="7E169A5E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The Story of Philosophy</w:t>
            </w:r>
          </w:p>
        </w:tc>
        <w:tc>
          <w:tcPr>
            <w:tcW w:w="3827" w:type="dxa"/>
            <w:vAlign w:val="center"/>
          </w:tcPr>
          <w:p w14:paraId="533E3788" w14:textId="15D7A243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Will Durant</w:t>
            </w:r>
          </w:p>
        </w:tc>
      </w:tr>
      <w:tr w:rsidR="00D17C93" w:rsidRPr="00D17C93" w14:paraId="38FB98A2" w14:textId="77777777" w:rsidTr="00D17C93">
        <w:trPr>
          <w:jc w:val="center"/>
        </w:trPr>
        <w:tc>
          <w:tcPr>
            <w:tcW w:w="4815" w:type="dxa"/>
            <w:vAlign w:val="center"/>
          </w:tcPr>
          <w:p w14:paraId="62E2A8E1" w14:textId="2AB61CDD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The Element of Style</w:t>
            </w:r>
          </w:p>
        </w:tc>
        <w:tc>
          <w:tcPr>
            <w:tcW w:w="3827" w:type="dxa"/>
            <w:vAlign w:val="center"/>
          </w:tcPr>
          <w:p w14:paraId="2C75A9B0" w14:textId="550614D2" w:rsidR="00A013B4" w:rsidRPr="00657748" w:rsidRDefault="00657748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7748">
              <w:rPr>
                <w:rFonts w:ascii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William Strunk Jr</w:t>
            </w:r>
            <w:r>
              <w:rPr>
                <w:rFonts w:ascii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57748">
              <w:rPr>
                <w:rFonts w:ascii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E.B. White</w:t>
            </w:r>
          </w:p>
        </w:tc>
      </w:tr>
      <w:tr w:rsidR="00657748" w:rsidRPr="00D17C93" w14:paraId="2EDB4F18" w14:textId="77777777" w:rsidTr="00D17C93">
        <w:trPr>
          <w:jc w:val="center"/>
        </w:trPr>
        <w:tc>
          <w:tcPr>
            <w:tcW w:w="4815" w:type="dxa"/>
            <w:vAlign w:val="center"/>
          </w:tcPr>
          <w:p w14:paraId="18A5B427" w14:textId="4FAFD669" w:rsidR="00657748" w:rsidRPr="00D17C93" w:rsidRDefault="00657748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 w:hint="eastAsia"/>
                <w:sz w:val="24"/>
                <w:szCs w:val="24"/>
              </w:rPr>
              <w:t>西南联大英文课</w:t>
            </w:r>
          </w:p>
        </w:tc>
        <w:tc>
          <w:tcPr>
            <w:tcW w:w="3827" w:type="dxa"/>
            <w:vAlign w:val="center"/>
          </w:tcPr>
          <w:p w14:paraId="27FCF8A3" w14:textId="10717FB9" w:rsidR="00657748" w:rsidRPr="00D17C93" w:rsidRDefault="00657748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774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陈福田</w:t>
            </w:r>
          </w:p>
        </w:tc>
      </w:tr>
      <w:tr w:rsidR="00D17C93" w:rsidRPr="00D17C93" w14:paraId="201A8F19" w14:textId="77777777" w:rsidTr="00D17C93">
        <w:trPr>
          <w:jc w:val="center"/>
        </w:trPr>
        <w:tc>
          <w:tcPr>
            <w:tcW w:w="4815" w:type="dxa"/>
            <w:vAlign w:val="center"/>
          </w:tcPr>
          <w:p w14:paraId="21A684DD" w14:textId="466AFB52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How to Read Literature like a Professor</w:t>
            </w:r>
          </w:p>
        </w:tc>
        <w:tc>
          <w:tcPr>
            <w:tcW w:w="3827" w:type="dxa"/>
            <w:vAlign w:val="center"/>
          </w:tcPr>
          <w:p w14:paraId="0C43CCF5" w14:textId="07E76C06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Thomas Foster</w:t>
            </w:r>
          </w:p>
        </w:tc>
      </w:tr>
      <w:tr w:rsidR="00D17C93" w:rsidRPr="00D17C93" w14:paraId="2DF1FB9E" w14:textId="77777777" w:rsidTr="00D17C93">
        <w:trPr>
          <w:jc w:val="center"/>
        </w:trPr>
        <w:tc>
          <w:tcPr>
            <w:tcW w:w="4815" w:type="dxa"/>
            <w:vAlign w:val="center"/>
          </w:tcPr>
          <w:p w14:paraId="3D30E168" w14:textId="0296911E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The Conquest of Happiness</w:t>
            </w:r>
          </w:p>
        </w:tc>
        <w:tc>
          <w:tcPr>
            <w:tcW w:w="3827" w:type="dxa"/>
            <w:vAlign w:val="center"/>
          </w:tcPr>
          <w:p w14:paraId="17442FFF" w14:textId="448E63FE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Bertrand Russell</w:t>
            </w:r>
          </w:p>
        </w:tc>
      </w:tr>
      <w:tr w:rsidR="00D17C93" w:rsidRPr="00D17C93" w14:paraId="16E8A17A" w14:textId="77777777" w:rsidTr="00D17C93">
        <w:trPr>
          <w:jc w:val="center"/>
        </w:trPr>
        <w:tc>
          <w:tcPr>
            <w:tcW w:w="4815" w:type="dxa"/>
            <w:vAlign w:val="center"/>
          </w:tcPr>
          <w:p w14:paraId="1DE75894" w14:textId="58D10B8C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Sapiens: A Brief History of Humankind</w:t>
            </w:r>
          </w:p>
        </w:tc>
        <w:tc>
          <w:tcPr>
            <w:tcW w:w="3827" w:type="dxa"/>
            <w:vAlign w:val="center"/>
          </w:tcPr>
          <w:p w14:paraId="4F3DF4E4" w14:textId="179F133B" w:rsidR="00A013B4" w:rsidRPr="00D17C93" w:rsidRDefault="00A013B4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Yuval Noah Harari</w:t>
            </w:r>
          </w:p>
        </w:tc>
      </w:tr>
      <w:tr w:rsidR="00D17C93" w:rsidRPr="00D17C93" w14:paraId="52144162" w14:textId="77777777" w:rsidTr="00D17C93">
        <w:trPr>
          <w:jc w:val="center"/>
        </w:trPr>
        <w:tc>
          <w:tcPr>
            <w:tcW w:w="4815" w:type="dxa"/>
            <w:vAlign w:val="center"/>
          </w:tcPr>
          <w:p w14:paraId="0C532A73" w14:textId="36B97C73" w:rsidR="00D17C93" w:rsidRPr="00D17C93" w:rsidRDefault="00D17C93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i/>
                <w:iCs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i/>
                <w:iCs/>
                <w:sz w:val="24"/>
                <w:szCs w:val="24"/>
              </w:rPr>
              <w:t>Nonviolent Communication: A Language of Life</w:t>
            </w:r>
          </w:p>
        </w:tc>
        <w:tc>
          <w:tcPr>
            <w:tcW w:w="3827" w:type="dxa"/>
            <w:vAlign w:val="center"/>
          </w:tcPr>
          <w:p w14:paraId="6D9040D6" w14:textId="61DF56DA" w:rsidR="00D17C93" w:rsidRPr="00D17C93" w:rsidRDefault="00D17C93" w:rsidP="00604F3B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17C93">
              <w:rPr>
                <w:rFonts w:asciiTheme="minorEastAsia" w:hAnsiTheme="minorEastAsia"/>
                <w:sz w:val="24"/>
                <w:szCs w:val="24"/>
              </w:rPr>
              <w:t>Marshall Rosenberg</w:t>
            </w:r>
          </w:p>
        </w:tc>
      </w:tr>
    </w:tbl>
    <w:p w14:paraId="21CF0D63" w14:textId="77777777" w:rsidR="000963FA" w:rsidRDefault="000963FA" w:rsidP="001131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14:paraId="6F3DA6FA" w14:textId="3E24B8B7" w:rsidR="0002474F" w:rsidRDefault="000963FA" w:rsidP="001131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3</w:t>
      </w:r>
      <w:r w:rsidR="00A67BD9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</w:t>
      </w:r>
      <w:r w:rsidR="0002474F" w:rsidRPr="0002474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网易公开课（</w:t>
      </w:r>
      <w:r w:rsidR="00E5538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划下横线的课程</w:t>
      </w:r>
      <w:r w:rsidR="0002474F" w:rsidRPr="0002474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必看）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3261"/>
      </w:tblGrid>
      <w:tr w:rsidR="0002474F" w14:paraId="3123801F" w14:textId="77777777" w:rsidTr="00A81722">
        <w:trPr>
          <w:jc w:val="center"/>
        </w:trPr>
        <w:tc>
          <w:tcPr>
            <w:tcW w:w="3510" w:type="dxa"/>
            <w:vAlign w:val="center"/>
          </w:tcPr>
          <w:p w14:paraId="2B3BC10E" w14:textId="77777777" w:rsidR="0002474F" w:rsidRPr="00A00DC9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261" w:type="dxa"/>
            <w:vAlign w:val="center"/>
          </w:tcPr>
          <w:p w14:paraId="2E69EFDB" w14:textId="77777777" w:rsidR="0002474F" w:rsidRPr="00A00DC9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开课</w:t>
            </w:r>
            <w:r w:rsidRPr="00A00D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</w:tr>
      <w:tr w:rsidR="0002474F" w14:paraId="488B9841" w14:textId="77777777" w:rsidTr="00A81722">
        <w:trPr>
          <w:jc w:val="center"/>
        </w:trPr>
        <w:tc>
          <w:tcPr>
            <w:tcW w:w="3510" w:type="dxa"/>
            <w:vAlign w:val="center"/>
          </w:tcPr>
          <w:p w14:paraId="39F6FDC1" w14:textId="77777777" w:rsidR="0002474F" w:rsidRPr="00E55386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E55386">
              <w:rPr>
                <w:rFonts w:ascii="Symbol" w:eastAsia="宋体" w:hAnsi="Symbol" w:cs="宋体" w:hint="eastAsia"/>
                <w:color w:val="000000"/>
                <w:kern w:val="0"/>
                <w:sz w:val="24"/>
                <w:szCs w:val="24"/>
                <w:u w:val="single"/>
              </w:rPr>
              <w:t>《社会学入门》</w:t>
            </w:r>
          </w:p>
        </w:tc>
        <w:tc>
          <w:tcPr>
            <w:tcW w:w="3261" w:type="dxa"/>
            <w:vAlign w:val="center"/>
          </w:tcPr>
          <w:p w14:paraId="53719C72" w14:textId="77777777" w:rsidR="0002474F" w:rsidRPr="00A00DC9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纽约大学</w:t>
            </w:r>
          </w:p>
        </w:tc>
      </w:tr>
      <w:tr w:rsidR="0002474F" w14:paraId="50D883C2" w14:textId="77777777" w:rsidTr="00A81722">
        <w:trPr>
          <w:jc w:val="center"/>
        </w:trPr>
        <w:tc>
          <w:tcPr>
            <w:tcW w:w="3510" w:type="dxa"/>
            <w:vAlign w:val="center"/>
          </w:tcPr>
          <w:p w14:paraId="2E5CE376" w14:textId="77777777" w:rsidR="0002474F" w:rsidRPr="00A00DC9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60秒了解政治学名词</w:t>
            </w:r>
          </w:p>
        </w:tc>
        <w:tc>
          <w:tcPr>
            <w:tcW w:w="3261" w:type="dxa"/>
            <w:vAlign w:val="center"/>
          </w:tcPr>
          <w:p w14:paraId="3C8EE448" w14:textId="77777777" w:rsidR="0002474F" w:rsidRPr="00A00DC9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诺丁汉大学公开课</w:t>
            </w:r>
          </w:p>
        </w:tc>
      </w:tr>
      <w:tr w:rsidR="0002474F" w14:paraId="6920FB6A" w14:textId="77777777" w:rsidTr="00A81722">
        <w:trPr>
          <w:jc w:val="center"/>
        </w:trPr>
        <w:tc>
          <w:tcPr>
            <w:tcW w:w="3510" w:type="dxa"/>
            <w:vAlign w:val="center"/>
          </w:tcPr>
          <w:p w14:paraId="1D438F02" w14:textId="77777777" w:rsidR="0002474F" w:rsidRPr="00A00DC9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60秒经济学探奇</w:t>
            </w:r>
          </w:p>
        </w:tc>
        <w:tc>
          <w:tcPr>
            <w:tcW w:w="3261" w:type="dxa"/>
            <w:vAlign w:val="center"/>
          </w:tcPr>
          <w:p w14:paraId="43D1F7EC" w14:textId="77777777" w:rsidR="0002474F" w:rsidRPr="00A00DC9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英国公开大学公开课</w:t>
            </w:r>
          </w:p>
        </w:tc>
      </w:tr>
      <w:tr w:rsidR="0002474F" w14:paraId="79AAC865" w14:textId="77777777" w:rsidTr="00A81722">
        <w:trPr>
          <w:jc w:val="center"/>
        </w:trPr>
        <w:tc>
          <w:tcPr>
            <w:tcW w:w="3510" w:type="dxa"/>
            <w:vAlign w:val="center"/>
          </w:tcPr>
          <w:p w14:paraId="3159F3D1" w14:textId="77777777" w:rsidR="0002474F" w:rsidRPr="00E55386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E553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欧洲文明</w:t>
            </w:r>
          </w:p>
        </w:tc>
        <w:tc>
          <w:tcPr>
            <w:tcW w:w="3261" w:type="dxa"/>
            <w:vAlign w:val="center"/>
          </w:tcPr>
          <w:p w14:paraId="62EB5863" w14:textId="77777777" w:rsidR="0002474F" w:rsidRPr="00A00DC9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耶鲁大学开放课程</w:t>
            </w:r>
          </w:p>
        </w:tc>
      </w:tr>
      <w:tr w:rsidR="0002474F" w14:paraId="1B149AB3" w14:textId="77777777" w:rsidTr="00A81722">
        <w:trPr>
          <w:jc w:val="center"/>
        </w:trPr>
        <w:tc>
          <w:tcPr>
            <w:tcW w:w="3510" w:type="dxa"/>
            <w:vAlign w:val="center"/>
          </w:tcPr>
          <w:p w14:paraId="27D6C341" w14:textId="77777777" w:rsidR="0002474F" w:rsidRPr="00A00DC9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美国研究</w:t>
            </w:r>
          </w:p>
        </w:tc>
        <w:tc>
          <w:tcPr>
            <w:tcW w:w="3261" w:type="dxa"/>
            <w:vAlign w:val="center"/>
          </w:tcPr>
          <w:p w14:paraId="750D5220" w14:textId="77777777" w:rsidR="0002474F" w:rsidRPr="00A00DC9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斯坦福大学公开课</w:t>
            </w:r>
          </w:p>
        </w:tc>
      </w:tr>
      <w:tr w:rsidR="0002474F" w14:paraId="36BE25EC" w14:textId="77777777" w:rsidTr="00A81722">
        <w:trPr>
          <w:jc w:val="center"/>
        </w:trPr>
        <w:tc>
          <w:tcPr>
            <w:tcW w:w="3510" w:type="dxa"/>
            <w:vAlign w:val="center"/>
          </w:tcPr>
          <w:p w14:paraId="007F8F49" w14:textId="77777777" w:rsidR="0002474F" w:rsidRPr="00E55386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E553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哲学概论</w:t>
            </w:r>
          </w:p>
        </w:tc>
        <w:tc>
          <w:tcPr>
            <w:tcW w:w="3261" w:type="dxa"/>
            <w:vAlign w:val="center"/>
          </w:tcPr>
          <w:p w14:paraId="38A89739" w14:textId="77777777" w:rsidR="0002474F" w:rsidRPr="0002474F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牛津大学开放课程</w:t>
            </w:r>
          </w:p>
        </w:tc>
      </w:tr>
      <w:tr w:rsidR="0002474F" w14:paraId="7A0FFD42" w14:textId="77777777" w:rsidTr="00A81722">
        <w:trPr>
          <w:jc w:val="center"/>
        </w:trPr>
        <w:tc>
          <w:tcPr>
            <w:tcW w:w="3510" w:type="dxa"/>
            <w:vAlign w:val="center"/>
          </w:tcPr>
          <w:p w14:paraId="37C1A73A" w14:textId="77777777" w:rsidR="0002474F" w:rsidRPr="0002474F" w:rsidRDefault="0002474F" w:rsidP="0002474F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10分钟英语史</w:t>
            </w:r>
          </w:p>
        </w:tc>
        <w:tc>
          <w:tcPr>
            <w:tcW w:w="3261" w:type="dxa"/>
            <w:vAlign w:val="center"/>
          </w:tcPr>
          <w:p w14:paraId="1B392368" w14:textId="77777777" w:rsidR="0002474F" w:rsidRPr="0002474F" w:rsidRDefault="0002474F" w:rsidP="0011319D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2474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英国公开大学</w:t>
            </w:r>
          </w:p>
        </w:tc>
      </w:tr>
    </w:tbl>
    <w:p w14:paraId="03300486" w14:textId="77777777" w:rsidR="0002474F" w:rsidRPr="00A670B4" w:rsidRDefault="0002474F" w:rsidP="000247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642A3F9A" w14:textId="77777777" w:rsidR="001D6509" w:rsidRPr="0002474F" w:rsidRDefault="0002474F" w:rsidP="000247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二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．</w:t>
      </w:r>
      <w:r w:rsidR="001D6509" w:rsidRPr="0002474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读书报告及其它作业形式要求：</w:t>
      </w:r>
    </w:p>
    <w:p w14:paraId="43D6D642" w14:textId="630243AF" w:rsidR="00A81722" w:rsidRDefault="001D6509" w:rsidP="00A81722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1D65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 w:rsidR="00A817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．</w:t>
      </w:r>
      <w:r w:rsidRPr="001D65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在推荐书目中可自行选择进行阅读，完成</w:t>
      </w:r>
      <w:r w:rsidR="0031612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</w:t>
      </w:r>
      <w:r w:rsidRPr="001D65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份内容综述型读书报告的撰写</w:t>
      </w:r>
      <w:r w:rsidR="00540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（其中至少选择1本英文书目进行阅读并撰写英文读书报告）</w:t>
      </w:r>
      <w:r w:rsidRPr="001D65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，每份</w:t>
      </w:r>
      <w:r w:rsidR="00540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报告</w:t>
      </w:r>
      <w:r w:rsidRPr="001D65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不少于2000字，包括对全书框架、内容和观点等的梳理和总结，开学后统一上交；</w:t>
      </w:r>
    </w:p>
    <w:p w14:paraId="5A208A01" w14:textId="17EAD531" w:rsidR="001D6509" w:rsidRDefault="00C87A35" w:rsidP="00A81722">
      <w:pPr>
        <w:widowControl/>
        <w:tabs>
          <w:tab w:val="left" w:pos="7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A817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．</w:t>
      </w:r>
      <w:r w:rsidR="00A400F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卓越学院将于202</w:t>
      </w:r>
      <w:r w:rsidR="00692A9C"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bookmarkStart w:id="0" w:name="_GoBack"/>
      <w:bookmarkEnd w:id="0"/>
      <w:r w:rsidR="00A400F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年上半年组织若干期线上读书分享会，请同学们做好线上分享读书心得的准备；</w:t>
      </w:r>
    </w:p>
    <w:p w14:paraId="76383589" w14:textId="54175725" w:rsidR="00A81722" w:rsidRDefault="00A400F6" w:rsidP="00A400F6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3．</w:t>
      </w:r>
      <w:r w:rsidR="00C87A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卓越学院学生另需完成所选语种专业的读书计划。</w:t>
      </w:r>
    </w:p>
    <w:p w14:paraId="1E76F63E" w14:textId="77777777" w:rsidR="00A400F6" w:rsidRDefault="00A400F6" w:rsidP="00A400F6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4BD813C6" w14:textId="54D16D28" w:rsidR="007222B6" w:rsidRDefault="00972185" w:rsidP="00A400F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上海外国语大学</w:t>
      </w:r>
      <w:r w:rsidR="00A817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卓越学院</w:t>
      </w:r>
    </w:p>
    <w:p w14:paraId="09B7EB5A" w14:textId="6B6006F8" w:rsidR="007222B6" w:rsidRDefault="00C6764C" w:rsidP="00A400F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</w:t>
      </w:r>
      <w:r w:rsidR="00692A9C">
        <w:rPr>
          <w:rFonts w:ascii="宋体" w:eastAsia="宋体" w:hAnsi="宋体" w:cs="宋体"/>
          <w:color w:val="000000"/>
          <w:kern w:val="0"/>
          <w:sz w:val="24"/>
          <w:szCs w:val="24"/>
        </w:rPr>
        <w:t>24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692A9C"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</w:p>
    <w:sectPr w:rsidR="007222B6" w:rsidSect="00D25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19477" w14:textId="77777777" w:rsidR="00BB30C7" w:rsidRDefault="00BB30C7" w:rsidP="00393E6E">
      <w:r>
        <w:separator/>
      </w:r>
    </w:p>
  </w:endnote>
  <w:endnote w:type="continuationSeparator" w:id="0">
    <w:p w14:paraId="077ADC58" w14:textId="77777777" w:rsidR="00BB30C7" w:rsidRDefault="00BB30C7" w:rsidP="0039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75F27" w14:textId="77777777" w:rsidR="00BB30C7" w:rsidRDefault="00BB30C7" w:rsidP="00393E6E">
      <w:r>
        <w:separator/>
      </w:r>
    </w:p>
  </w:footnote>
  <w:footnote w:type="continuationSeparator" w:id="0">
    <w:p w14:paraId="651CFD12" w14:textId="77777777" w:rsidR="00BB30C7" w:rsidRDefault="00BB30C7" w:rsidP="00393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B4"/>
    <w:rsid w:val="0002474F"/>
    <w:rsid w:val="00031D41"/>
    <w:rsid w:val="00066C4C"/>
    <w:rsid w:val="000963FA"/>
    <w:rsid w:val="0011319D"/>
    <w:rsid w:val="001A2CAC"/>
    <w:rsid w:val="001D222E"/>
    <w:rsid w:val="001D264D"/>
    <w:rsid w:val="001D6509"/>
    <w:rsid w:val="001F353C"/>
    <w:rsid w:val="00291235"/>
    <w:rsid w:val="002C6106"/>
    <w:rsid w:val="002D04CA"/>
    <w:rsid w:val="00316128"/>
    <w:rsid w:val="003377A8"/>
    <w:rsid w:val="0035648E"/>
    <w:rsid w:val="00376C30"/>
    <w:rsid w:val="003827B6"/>
    <w:rsid w:val="00393E6E"/>
    <w:rsid w:val="00490239"/>
    <w:rsid w:val="004A195E"/>
    <w:rsid w:val="004C674C"/>
    <w:rsid w:val="005409C2"/>
    <w:rsid w:val="00657748"/>
    <w:rsid w:val="00663862"/>
    <w:rsid w:val="00692A9C"/>
    <w:rsid w:val="00701E36"/>
    <w:rsid w:val="007222B6"/>
    <w:rsid w:val="007766AC"/>
    <w:rsid w:val="007A618A"/>
    <w:rsid w:val="007C2A18"/>
    <w:rsid w:val="008219EF"/>
    <w:rsid w:val="008240BA"/>
    <w:rsid w:val="008B4922"/>
    <w:rsid w:val="008D54FA"/>
    <w:rsid w:val="00972185"/>
    <w:rsid w:val="00975E6C"/>
    <w:rsid w:val="009B5881"/>
    <w:rsid w:val="009F0B34"/>
    <w:rsid w:val="00A00DC9"/>
    <w:rsid w:val="00A013B4"/>
    <w:rsid w:val="00A400F6"/>
    <w:rsid w:val="00A565B1"/>
    <w:rsid w:val="00A670B4"/>
    <w:rsid w:val="00A67BD9"/>
    <w:rsid w:val="00A81722"/>
    <w:rsid w:val="00A837C7"/>
    <w:rsid w:val="00A90822"/>
    <w:rsid w:val="00AE2970"/>
    <w:rsid w:val="00B75378"/>
    <w:rsid w:val="00BB30C7"/>
    <w:rsid w:val="00BD6D4B"/>
    <w:rsid w:val="00C10CF1"/>
    <w:rsid w:val="00C16A5A"/>
    <w:rsid w:val="00C61EBA"/>
    <w:rsid w:val="00C6764C"/>
    <w:rsid w:val="00C87A35"/>
    <w:rsid w:val="00CF6895"/>
    <w:rsid w:val="00D17C93"/>
    <w:rsid w:val="00D254B1"/>
    <w:rsid w:val="00D43749"/>
    <w:rsid w:val="00DA4BF4"/>
    <w:rsid w:val="00E025D0"/>
    <w:rsid w:val="00E55386"/>
    <w:rsid w:val="00F1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B15ED"/>
  <w15:docId w15:val="{E7D8F5E8-D153-4C7D-ADBF-6E6EA6AA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A670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70B4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93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3E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3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3E6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93E6E"/>
    <w:rPr>
      <w:color w:val="0000FF"/>
      <w:u w:val="single"/>
    </w:rPr>
  </w:style>
  <w:style w:type="table" w:styleId="a6">
    <w:name w:val="Table Grid"/>
    <w:basedOn w:val="a1"/>
    <w:uiPriority w:val="59"/>
    <w:rsid w:val="00972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0963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354</Words>
  <Characters>2023</Characters>
  <Application>Microsoft Office Word</Application>
  <DocSecurity>0</DocSecurity>
  <Lines>16</Lines>
  <Paragraphs>4</Paragraphs>
  <ScaleCrop>false</ScaleCrop>
  <Company>Shisu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Shisu.CAuser</dc:creator>
  <cp:lastModifiedBy>毕小龙</cp:lastModifiedBy>
  <cp:revision>6</cp:revision>
  <dcterms:created xsi:type="dcterms:W3CDTF">2023-01-17T10:42:00Z</dcterms:created>
  <dcterms:modified xsi:type="dcterms:W3CDTF">2024-03-08T01:14:00Z</dcterms:modified>
</cp:coreProperties>
</file>